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5A3A" w14:textId="77777777" w:rsidR="00097813" w:rsidRPr="00367883" w:rsidRDefault="008C79DF" w:rsidP="00367883">
      <w:pPr>
        <w:spacing w:before="100" w:beforeAutospacing="1" w:after="100" w:afterAutospacing="1" w:line="240" w:lineRule="auto"/>
        <w:contextualSpacing/>
        <w:jc w:val="center"/>
        <w:rPr>
          <w:rFonts w:ascii="Times New Roman" w:hAnsi="Times New Roman" w:cs="Times New Roman"/>
          <w:b/>
          <w:bCs/>
        </w:rPr>
      </w:pPr>
      <w:r w:rsidRPr="00367883">
        <w:rPr>
          <w:rFonts w:ascii="Times New Roman" w:hAnsi="Times New Roman" w:cs="Times New Roman"/>
          <w:b/>
          <w:bCs/>
        </w:rPr>
        <w:t>Правила оказания услуг «</w:t>
      </w:r>
      <w:proofErr w:type="spellStart"/>
      <w:r w:rsidRPr="00367883">
        <w:rPr>
          <w:rFonts w:ascii="Times New Roman" w:hAnsi="Times New Roman" w:cs="Times New Roman"/>
          <w:b/>
          <w:bCs/>
          <w:lang w:val="en-US"/>
        </w:rPr>
        <w:t>Moovi</w:t>
      </w:r>
      <w:proofErr w:type="spellEnd"/>
      <w:r w:rsidRPr="00367883">
        <w:rPr>
          <w:rFonts w:ascii="Times New Roman" w:hAnsi="Times New Roman" w:cs="Times New Roman"/>
          <w:b/>
          <w:bCs/>
        </w:rPr>
        <w:t>»</w:t>
      </w:r>
    </w:p>
    <w:p w14:paraId="003729FD" w14:textId="3C891968" w:rsidR="008C79DF" w:rsidRPr="00097813" w:rsidRDefault="00097813" w:rsidP="00367883">
      <w:p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
          <w:bCs/>
          <w:sz w:val="20"/>
          <w:szCs w:val="20"/>
        </w:rPr>
        <w:t>1.</w:t>
      </w:r>
      <w:r>
        <w:rPr>
          <w:rFonts w:ascii="Times New Roman" w:hAnsi="Times New Roman" w:cs="Times New Roman"/>
          <w:b/>
          <w:bCs/>
          <w:sz w:val="20"/>
          <w:szCs w:val="20"/>
        </w:rPr>
        <w:t xml:space="preserve"> </w:t>
      </w:r>
      <w:r w:rsidR="008C79DF" w:rsidRPr="00097813">
        <w:rPr>
          <w:rFonts w:ascii="Times New Roman" w:hAnsi="Times New Roman" w:cs="Times New Roman"/>
          <w:b/>
          <w:bCs/>
          <w:sz w:val="20"/>
          <w:szCs w:val="20"/>
        </w:rPr>
        <w:t>Общие условия.</w:t>
      </w:r>
    </w:p>
    <w:p w14:paraId="5F526F34"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Настоящие правила разъясняют положения Договора-оферты (далее-Договор) и определяют общие правила предоставления услуг связи для целей телевизионного вещания для всех Абонентов Оператора.</w:t>
      </w:r>
    </w:p>
    <w:p w14:paraId="788102BE" w14:textId="1EB60360" w:rsidR="008C79DF" w:rsidRPr="00097813" w:rsidRDefault="00097813" w:rsidP="00367883">
      <w:pPr>
        <w:spacing w:before="100" w:beforeAutospacing="1" w:after="100" w:afterAutospacing="1" w:line="240" w:lineRule="auto"/>
        <w:contextualSpacing/>
        <w:rPr>
          <w:rFonts w:ascii="Times New Roman" w:hAnsi="Times New Roman" w:cs="Times New Roman"/>
          <w:b/>
          <w:bCs/>
          <w:sz w:val="20"/>
          <w:szCs w:val="20"/>
        </w:rPr>
      </w:pPr>
      <w:r>
        <w:rPr>
          <w:rFonts w:ascii="Times New Roman" w:hAnsi="Times New Roman" w:cs="Times New Roman"/>
          <w:b/>
          <w:bCs/>
          <w:sz w:val="20"/>
          <w:szCs w:val="20"/>
          <w:lang w:val="en-US"/>
        </w:rPr>
        <w:t xml:space="preserve">2. </w:t>
      </w:r>
      <w:r w:rsidR="008C79DF" w:rsidRPr="00097813">
        <w:rPr>
          <w:rFonts w:ascii="Times New Roman" w:hAnsi="Times New Roman" w:cs="Times New Roman"/>
          <w:b/>
          <w:bCs/>
          <w:sz w:val="20"/>
          <w:szCs w:val="20"/>
        </w:rPr>
        <w:t>Термины и определения.</w:t>
      </w:r>
    </w:p>
    <w:p w14:paraId="08532DFC"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bCs/>
          <w:sz w:val="20"/>
          <w:szCs w:val="20"/>
        </w:rPr>
        <w:t xml:space="preserve">Оператор – </w:t>
      </w:r>
      <w:r w:rsidRPr="008C79DF">
        <w:rPr>
          <w:rFonts w:ascii="Times New Roman" w:hAnsi="Times New Roman" w:cs="Times New Roman"/>
          <w:bCs/>
          <w:sz w:val="20"/>
          <w:szCs w:val="20"/>
        </w:rPr>
        <w:t>ООО «</w:t>
      </w:r>
      <w:proofErr w:type="spellStart"/>
      <w:r w:rsidRPr="008C79DF">
        <w:rPr>
          <w:rFonts w:ascii="Times New Roman" w:hAnsi="Times New Roman" w:cs="Times New Roman"/>
          <w:bCs/>
          <w:sz w:val="20"/>
          <w:szCs w:val="20"/>
        </w:rPr>
        <w:t>Медиаоператор</w:t>
      </w:r>
      <w:proofErr w:type="spellEnd"/>
      <w:r w:rsidRPr="008C79DF">
        <w:rPr>
          <w:rFonts w:ascii="Times New Roman" w:hAnsi="Times New Roman" w:cs="Times New Roman"/>
          <w:bCs/>
          <w:sz w:val="20"/>
          <w:szCs w:val="20"/>
        </w:rPr>
        <w:t xml:space="preserve">», предоставляющее </w:t>
      </w:r>
      <w:r w:rsidRPr="008C79DF">
        <w:rPr>
          <w:rFonts w:ascii="Times New Roman" w:hAnsi="Times New Roman" w:cs="Times New Roman"/>
          <w:sz w:val="20"/>
          <w:szCs w:val="20"/>
        </w:rPr>
        <w:t>услуги связи для целей кабельного вещания на основании имеющейся у него лицензии №180339 от 28.07.2016 г.</w:t>
      </w:r>
    </w:p>
    <w:p w14:paraId="7A17D2DE" w14:textId="73216263"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sz w:val="20"/>
          <w:szCs w:val="20"/>
        </w:rPr>
        <w:t xml:space="preserve">Агент - </w:t>
      </w:r>
      <w:r w:rsidRPr="008C79DF">
        <w:rPr>
          <w:rFonts w:ascii="Times New Roman" w:hAnsi="Times New Roman" w:cs="Times New Roman"/>
          <w:sz w:val="20"/>
          <w:szCs w:val="20"/>
        </w:rPr>
        <w:t>ООО «Оптима-</w:t>
      </w:r>
      <w:proofErr w:type="spellStart"/>
      <w:r w:rsidRPr="008C79DF">
        <w:rPr>
          <w:rFonts w:ascii="Times New Roman" w:hAnsi="Times New Roman" w:cs="Times New Roman"/>
          <w:sz w:val="20"/>
          <w:szCs w:val="20"/>
        </w:rPr>
        <w:t>Схид</w:t>
      </w:r>
      <w:proofErr w:type="spellEnd"/>
      <w:r w:rsidRPr="008C79DF">
        <w:rPr>
          <w:rFonts w:ascii="Times New Roman" w:hAnsi="Times New Roman" w:cs="Times New Roman"/>
          <w:sz w:val="20"/>
          <w:szCs w:val="20"/>
        </w:rPr>
        <w:t>», действующее на основании Доверенности и Агентского Договора № А-04/24 от «01» июня</w:t>
      </w:r>
      <w:r w:rsidR="003324C4" w:rsidRPr="003324C4">
        <w:rPr>
          <w:rFonts w:ascii="Times New Roman" w:hAnsi="Times New Roman" w:cs="Times New Roman"/>
          <w:sz w:val="20"/>
          <w:szCs w:val="20"/>
        </w:rPr>
        <w:t xml:space="preserve"> </w:t>
      </w:r>
      <w:r w:rsidRPr="008C79DF">
        <w:rPr>
          <w:rFonts w:ascii="Times New Roman" w:hAnsi="Times New Roman" w:cs="Times New Roman"/>
          <w:sz w:val="20"/>
          <w:szCs w:val="20"/>
        </w:rPr>
        <w:t>2024г., заключенного между компаниями ООО «</w:t>
      </w:r>
      <w:proofErr w:type="spellStart"/>
      <w:r w:rsidRPr="008C79DF">
        <w:rPr>
          <w:rFonts w:ascii="Times New Roman" w:hAnsi="Times New Roman" w:cs="Times New Roman"/>
          <w:sz w:val="20"/>
          <w:szCs w:val="20"/>
        </w:rPr>
        <w:t>Медиаоператор</w:t>
      </w:r>
      <w:proofErr w:type="spellEnd"/>
      <w:r w:rsidRPr="008C79DF">
        <w:rPr>
          <w:rFonts w:ascii="Times New Roman" w:hAnsi="Times New Roman" w:cs="Times New Roman"/>
          <w:sz w:val="20"/>
          <w:szCs w:val="20"/>
        </w:rPr>
        <w:t>» и ООО «Оптима-</w:t>
      </w:r>
      <w:proofErr w:type="spellStart"/>
      <w:r w:rsidRPr="008C79DF">
        <w:rPr>
          <w:rFonts w:ascii="Times New Roman" w:hAnsi="Times New Roman" w:cs="Times New Roman"/>
          <w:sz w:val="20"/>
          <w:szCs w:val="20"/>
        </w:rPr>
        <w:t>Схид</w:t>
      </w:r>
      <w:proofErr w:type="spellEnd"/>
      <w:r w:rsidRPr="008C79DF">
        <w:rPr>
          <w:rFonts w:ascii="Times New Roman" w:hAnsi="Times New Roman" w:cs="Times New Roman"/>
          <w:sz w:val="20"/>
          <w:szCs w:val="20"/>
        </w:rPr>
        <w:t>».</w:t>
      </w:r>
    </w:p>
    <w:p w14:paraId="7F0182EF"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sz w:val="20"/>
          <w:szCs w:val="20"/>
        </w:rPr>
        <w:t>Услуги Оператора</w:t>
      </w:r>
      <w:r w:rsidRPr="008C79DF">
        <w:rPr>
          <w:rFonts w:ascii="Times New Roman" w:hAnsi="Times New Roman" w:cs="Times New Roman"/>
          <w:sz w:val="20"/>
          <w:szCs w:val="20"/>
        </w:rPr>
        <w:t>- услуги по предоставлению доступа к телевизионным каналам и другим информационным ресурсам, являющихся объектами авторского права и смежных прав.</w:t>
      </w:r>
    </w:p>
    <w:p w14:paraId="7809076D"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sz w:val="20"/>
          <w:szCs w:val="20"/>
        </w:rPr>
        <w:t>Электронный кабинет</w:t>
      </w:r>
      <w:r w:rsidRPr="008C79DF">
        <w:rPr>
          <w:rFonts w:ascii="Times New Roman" w:hAnsi="Times New Roman" w:cs="Times New Roman"/>
          <w:sz w:val="20"/>
          <w:szCs w:val="20"/>
        </w:rPr>
        <w:t xml:space="preserve"> – интернет-страница на сервере Агента, содержащая информацию об объеме заказанных Услуг и текущем состоянии Лицевого счета Абонента.</w:t>
      </w:r>
    </w:p>
    <w:p w14:paraId="0D6EE380"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sz w:val="20"/>
          <w:szCs w:val="20"/>
        </w:rPr>
        <w:t>Лицевой счет</w:t>
      </w:r>
      <w:r w:rsidRPr="008C79DF">
        <w:rPr>
          <w:rFonts w:ascii="Times New Roman" w:hAnsi="Times New Roman" w:cs="Times New Roman"/>
          <w:sz w:val="20"/>
          <w:szCs w:val="20"/>
        </w:rPr>
        <w:t xml:space="preserve"> - индивидуальный </w:t>
      </w:r>
      <w:r w:rsidRPr="008C79DF">
        <w:rPr>
          <w:rFonts w:ascii="Times New Roman" w:hAnsi="Times New Roman" w:cs="Times New Roman"/>
          <w:bCs/>
          <w:sz w:val="20"/>
          <w:szCs w:val="20"/>
        </w:rPr>
        <w:t>счет Абонента</w:t>
      </w:r>
      <w:r w:rsidRPr="008C79DF">
        <w:rPr>
          <w:rFonts w:ascii="Times New Roman" w:hAnsi="Times New Roman" w:cs="Times New Roman"/>
          <w:sz w:val="20"/>
          <w:szCs w:val="20"/>
        </w:rPr>
        <w:t xml:space="preserve"> в биллинговой системе Агента, имеющий уникальный идентификационный номер.</w:t>
      </w:r>
    </w:p>
    <w:p w14:paraId="721A6590" w14:textId="77777777" w:rsidR="008C79DF" w:rsidRPr="008C79DF" w:rsidRDefault="008C79DF" w:rsidP="00367883">
      <w:p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b/>
          <w:sz w:val="20"/>
          <w:szCs w:val="20"/>
        </w:rPr>
        <w:t xml:space="preserve">Оборудование </w:t>
      </w:r>
      <w:r w:rsidRPr="008C79DF">
        <w:rPr>
          <w:rFonts w:ascii="Times New Roman" w:hAnsi="Times New Roman" w:cs="Times New Roman"/>
          <w:sz w:val="20"/>
          <w:szCs w:val="20"/>
        </w:rPr>
        <w:t>– технические средства, предназначенные для приема, обработки и воспроизведения ЦПТ с установленным лицензионным программным обеспечением Принципала, позволяющие пользоваться Услугами.</w:t>
      </w:r>
    </w:p>
    <w:p w14:paraId="79B72AC3" w14:textId="6E301283" w:rsidR="008C79DF" w:rsidRPr="008C79DF" w:rsidRDefault="00097813" w:rsidP="00367883">
      <w:p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
          <w:sz w:val="20"/>
          <w:szCs w:val="20"/>
        </w:rPr>
        <w:t xml:space="preserve">3. </w:t>
      </w:r>
      <w:r w:rsidR="008C79DF" w:rsidRPr="008C79DF">
        <w:rPr>
          <w:rFonts w:ascii="Times New Roman" w:hAnsi="Times New Roman" w:cs="Times New Roman"/>
          <w:b/>
          <w:sz w:val="20"/>
          <w:szCs w:val="20"/>
        </w:rPr>
        <w:t>Порядок подключения к услугам Оператора и заключения Абонентского договора.</w:t>
      </w:r>
    </w:p>
    <w:p w14:paraId="02F078F3" w14:textId="49445B5C"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 </w:t>
      </w:r>
      <w:r w:rsidR="008C79DF" w:rsidRPr="008C79DF">
        <w:rPr>
          <w:rFonts w:ascii="Times New Roman" w:hAnsi="Times New Roman" w:cs="Times New Roman"/>
          <w:bCs/>
          <w:sz w:val="20"/>
          <w:szCs w:val="20"/>
        </w:rPr>
        <w:t xml:space="preserve">Для заключения Договора с Оператором при условии подключения к услугам через телевизионную приставку STB (далее </w:t>
      </w:r>
      <w:r w:rsidR="008C79DF" w:rsidRPr="008C79DF">
        <w:rPr>
          <w:rFonts w:ascii="Times New Roman" w:hAnsi="Times New Roman" w:cs="Times New Roman"/>
          <w:b/>
          <w:bCs/>
          <w:sz w:val="20"/>
          <w:szCs w:val="20"/>
        </w:rPr>
        <w:t>Приставка</w:t>
      </w:r>
      <w:r w:rsidR="008C79DF" w:rsidRPr="008C79DF">
        <w:rPr>
          <w:rFonts w:ascii="Times New Roman" w:hAnsi="Times New Roman" w:cs="Times New Roman"/>
          <w:bCs/>
          <w:sz w:val="20"/>
          <w:szCs w:val="20"/>
        </w:rPr>
        <w:t>) Абоненту необходимо:</w:t>
      </w:r>
    </w:p>
    <w:p w14:paraId="5E5CAA5D" w14:textId="198D0612"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3.1.1. </w:t>
      </w:r>
      <w:r w:rsidR="008C79DF" w:rsidRPr="008C79DF">
        <w:rPr>
          <w:rFonts w:ascii="Times New Roman" w:hAnsi="Times New Roman" w:cs="Times New Roman"/>
          <w:bCs/>
          <w:sz w:val="20"/>
          <w:szCs w:val="20"/>
        </w:rPr>
        <w:t>Уточнить у Агента по телефону службы по работе с Абонентами наличие технической возможности подключения к услугам Оператора.</w:t>
      </w:r>
    </w:p>
    <w:p w14:paraId="24009272" w14:textId="4CF74F72"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3.1.2. </w:t>
      </w:r>
      <w:r w:rsidR="008C79DF" w:rsidRPr="008C79DF">
        <w:rPr>
          <w:rFonts w:ascii="Times New Roman" w:hAnsi="Times New Roman" w:cs="Times New Roman"/>
          <w:bCs/>
          <w:sz w:val="20"/>
          <w:szCs w:val="20"/>
        </w:rPr>
        <w:t xml:space="preserve">Подать заявку Агенту на подключение к услугам Оператора по телефону службы по работе с </w:t>
      </w:r>
      <w:proofErr w:type="gramStart"/>
      <w:r w:rsidR="008C79DF" w:rsidRPr="008C79DF">
        <w:rPr>
          <w:rFonts w:ascii="Times New Roman" w:hAnsi="Times New Roman" w:cs="Times New Roman"/>
          <w:bCs/>
          <w:sz w:val="20"/>
          <w:szCs w:val="20"/>
        </w:rPr>
        <w:t>Абонентами  или</w:t>
      </w:r>
      <w:proofErr w:type="gramEnd"/>
      <w:r w:rsidR="008C79DF" w:rsidRPr="008C79DF">
        <w:rPr>
          <w:rFonts w:ascii="Times New Roman" w:hAnsi="Times New Roman" w:cs="Times New Roman"/>
          <w:bCs/>
          <w:sz w:val="20"/>
          <w:szCs w:val="20"/>
        </w:rPr>
        <w:t xml:space="preserve"> в </w:t>
      </w:r>
      <w:r w:rsidR="008C79DF" w:rsidRPr="008C79DF">
        <w:rPr>
          <w:rFonts w:ascii="Times New Roman" w:hAnsi="Times New Roman" w:cs="Times New Roman"/>
          <w:sz w:val="20"/>
          <w:szCs w:val="20"/>
        </w:rPr>
        <w:t xml:space="preserve">Электронном кабинете Абонента </w:t>
      </w:r>
    </w:p>
    <w:p w14:paraId="44FEF608" w14:textId="231EA263"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3.1.3. </w:t>
      </w:r>
      <w:r w:rsidR="008C79DF" w:rsidRPr="008C79DF">
        <w:rPr>
          <w:rFonts w:ascii="Times New Roman" w:hAnsi="Times New Roman" w:cs="Times New Roman"/>
          <w:bCs/>
          <w:sz w:val="20"/>
          <w:szCs w:val="20"/>
        </w:rPr>
        <w:t>Согласовать с Агентом дату, время и место подключения к Услугам.</w:t>
      </w:r>
    </w:p>
    <w:p w14:paraId="043169DA" w14:textId="421619C8"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3.1.4. </w:t>
      </w:r>
      <w:r w:rsidR="008C79DF" w:rsidRPr="008C79DF">
        <w:rPr>
          <w:rFonts w:ascii="Times New Roman" w:hAnsi="Times New Roman" w:cs="Times New Roman"/>
          <w:bCs/>
          <w:sz w:val="20"/>
          <w:szCs w:val="20"/>
        </w:rPr>
        <w:t>Обеспечить наличие необходимого количества денежных средств на лицевом счете Агента для оплаты подключения и первого месяца заказанных Абонентом Услуг Оператора, согласно тарифам.</w:t>
      </w:r>
    </w:p>
    <w:p w14:paraId="76B6749C" w14:textId="11D1AA68"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3.1.5. </w:t>
      </w:r>
      <w:r w:rsidR="008C79DF" w:rsidRPr="008C79DF">
        <w:rPr>
          <w:rFonts w:ascii="Times New Roman" w:hAnsi="Times New Roman" w:cs="Times New Roman"/>
          <w:bCs/>
          <w:sz w:val="20"/>
          <w:szCs w:val="20"/>
        </w:rPr>
        <w:t>Начало оказания услуг начинается с момента подключения и оплаты заказанных Услуг Оператора.</w:t>
      </w:r>
    </w:p>
    <w:p w14:paraId="50A46926" w14:textId="6DFA25C3"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 </w:t>
      </w:r>
      <w:r w:rsidR="008C79DF" w:rsidRPr="008C79DF">
        <w:rPr>
          <w:rFonts w:ascii="Times New Roman" w:hAnsi="Times New Roman" w:cs="Times New Roman"/>
          <w:bCs/>
          <w:sz w:val="20"/>
          <w:szCs w:val="20"/>
        </w:rPr>
        <w:t xml:space="preserve">Для заключения Договора с Оператором при условии подключения к услугам через программное обеспечение для просмотра телевидения на персональном компьютере PC плеер (Далее </w:t>
      </w:r>
      <w:r w:rsidR="008C79DF" w:rsidRPr="008C79DF">
        <w:rPr>
          <w:rFonts w:ascii="Times New Roman" w:hAnsi="Times New Roman" w:cs="Times New Roman"/>
          <w:b/>
          <w:bCs/>
          <w:sz w:val="20"/>
          <w:szCs w:val="20"/>
        </w:rPr>
        <w:t>РС-плеер)</w:t>
      </w:r>
      <w:r w:rsidR="008C79DF" w:rsidRPr="008C79DF">
        <w:rPr>
          <w:rFonts w:ascii="Times New Roman" w:hAnsi="Times New Roman" w:cs="Times New Roman"/>
          <w:bCs/>
          <w:sz w:val="20"/>
          <w:szCs w:val="20"/>
        </w:rPr>
        <w:t xml:space="preserve"> Абоненту необходимо:</w:t>
      </w:r>
    </w:p>
    <w:p w14:paraId="4E62C6F9" w14:textId="0FC1201D"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3.2.1. </w:t>
      </w:r>
      <w:r w:rsidR="008C79DF" w:rsidRPr="008C79DF">
        <w:rPr>
          <w:rFonts w:ascii="Times New Roman" w:hAnsi="Times New Roman" w:cs="Times New Roman"/>
          <w:bCs/>
          <w:sz w:val="20"/>
          <w:szCs w:val="20"/>
        </w:rPr>
        <w:t xml:space="preserve">Уточнить у Агента по телефону службы по работе с Абонентами </w:t>
      </w:r>
      <w:r w:rsidR="008C79DF" w:rsidRPr="008C79DF">
        <w:rPr>
          <w:rFonts w:ascii="Times New Roman" w:hAnsi="Times New Roman" w:cs="Times New Roman"/>
          <w:sz w:val="20"/>
          <w:szCs w:val="20"/>
        </w:rPr>
        <w:t>наличие</w:t>
      </w:r>
      <w:r w:rsidR="008C79DF" w:rsidRPr="008C79DF">
        <w:rPr>
          <w:rFonts w:ascii="Times New Roman" w:hAnsi="Times New Roman" w:cs="Times New Roman"/>
          <w:bCs/>
          <w:sz w:val="20"/>
          <w:szCs w:val="20"/>
        </w:rPr>
        <w:t xml:space="preserve"> технической возможности подключения к услугам Оператора.</w:t>
      </w:r>
    </w:p>
    <w:p w14:paraId="3E781513" w14:textId="20FE4E57"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3.2.2. </w:t>
      </w:r>
      <w:r w:rsidR="008C79DF" w:rsidRPr="008C79DF">
        <w:rPr>
          <w:rFonts w:ascii="Times New Roman" w:hAnsi="Times New Roman" w:cs="Times New Roman"/>
          <w:bCs/>
          <w:sz w:val="20"/>
          <w:szCs w:val="20"/>
        </w:rPr>
        <w:t xml:space="preserve">Убедиться, что персональный компьютер Абонента удовлетворяет </w:t>
      </w:r>
      <w:r w:rsidR="008C79DF" w:rsidRPr="008C79DF">
        <w:rPr>
          <w:rFonts w:ascii="Times New Roman" w:hAnsi="Times New Roman" w:cs="Times New Roman"/>
          <w:sz w:val="20"/>
          <w:szCs w:val="20"/>
        </w:rPr>
        <w:t>рекомендуемым системным требованиям, указанным на сайте Агента.</w:t>
      </w:r>
    </w:p>
    <w:p w14:paraId="1FCD52D8" w14:textId="6BDA56E1"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3.2.3. </w:t>
      </w:r>
      <w:r w:rsidR="008C79DF" w:rsidRPr="008C79DF">
        <w:rPr>
          <w:rFonts w:ascii="Times New Roman" w:hAnsi="Times New Roman" w:cs="Times New Roman"/>
          <w:bCs/>
          <w:sz w:val="20"/>
          <w:szCs w:val="20"/>
        </w:rPr>
        <w:t xml:space="preserve">Скачать и установить из </w:t>
      </w:r>
      <w:r w:rsidR="008C79DF" w:rsidRPr="008C79DF">
        <w:rPr>
          <w:rFonts w:ascii="Times New Roman" w:hAnsi="Times New Roman" w:cs="Times New Roman"/>
          <w:sz w:val="20"/>
          <w:szCs w:val="20"/>
        </w:rPr>
        <w:t xml:space="preserve">Электронного кабинета Абонента на сайте Агента </w:t>
      </w:r>
      <w:r w:rsidR="008C79DF" w:rsidRPr="008C79DF">
        <w:rPr>
          <w:rFonts w:ascii="Times New Roman" w:hAnsi="Times New Roman" w:cs="Times New Roman"/>
          <w:bCs/>
          <w:sz w:val="20"/>
          <w:szCs w:val="20"/>
        </w:rPr>
        <w:t>на свой персональный компьютер РС-плеер, выбрать и подключить Услугу или набор Услуг Оператора.</w:t>
      </w:r>
    </w:p>
    <w:p w14:paraId="22EFF340" w14:textId="29792907"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3.2.4. </w:t>
      </w:r>
      <w:r w:rsidR="008C79DF" w:rsidRPr="008C79DF">
        <w:rPr>
          <w:rFonts w:ascii="Times New Roman" w:hAnsi="Times New Roman" w:cs="Times New Roman"/>
          <w:bCs/>
          <w:sz w:val="20"/>
          <w:szCs w:val="20"/>
        </w:rPr>
        <w:t>Обеспечить наличие необходимого количества денежных средств на лицевом счете Агента для оплаты первого месяца заказанных Абонентом Услуг Оператора.</w:t>
      </w:r>
    </w:p>
    <w:p w14:paraId="6A539C5D" w14:textId="48664E1F"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bCs/>
          <w:sz w:val="20"/>
          <w:szCs w:val="20"/>
        </w:rPr>
        <w:t xml:space="preserve">3.2.5. </w:t>
      </w:r>
      <w:r w:rsidR="008C79DF" w:rsidRPr="008C79DF">
        <w:rPr>
          <w:rFonts w:ascii="Times New Roman" w:hAnsi="Times New Roman" w:cs="Times New Roman"/>
          <w:bCs/>
          <w:sz w:val="20"/>
          <w:szCs w:val="20"/>
        </w:rPr>
        <w:t>Начало оказания услуг начинается с момента подключения и оплаты заказанных Услуг Оператора.</w:t>
      </w:r>
    </w:p>
    <w:p w14:paraId="24A28BE1" w14:textId="07003B70" w:rsidR="008C79DF" w:rsidRPr="00097813" w:rsidRDefault="00097813" w:rsidP="00367883">
      <w:p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
          <w:bCs/>
          <w:sz w:val="20"/>
          <w:szCs w:val="20"/>
        </w:rPr>
        <w:t>4.</w:t>
      </w:r>
      <w:r>
        <w:rPr>
          <w:rFonts w:ascii="Times New Roman" w:hAnsi="Times New Roman" w:cs="Times New Roman"/>
          <w:b/>
          <w:bCs/>
          <w:sz w:val="20"/>
          <w:szCs w:val="20"/>
        </w:rPr>
        <w:t xml:space="preserve"> </w:t>
      </w:r>
      <w:r w:rsidR="008C79DF" w:rsidRPr="00097813">
        <w:rPr>
          <w:rFonts w:ascii="Times New Roman" w:hAnsi="Times New Roman" w:cs="Times New Roman"/>
          <w:b/>
          <w:bCs/>
          <w:sz w:val="20"/>
          <w:szCs w:val="20"/>
        </w:rPr>
        <w:t>Порядок оказания и оплаты Услуг.</w:t>
      </w:r>
    </w:p>
    <w:p w14:paraId="0ADD0664" w14:textId="72C22C5B" w:rsidR="008C79DF" w:rsidRPr="008C79DF" w:rsidRDefault="00097813" w:rsidP="00367883">
      <w:p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Cs/>
          <w:sz w:val="20"/>
          <w:szCs w:val="20"/>
        </w:rPr>
        <w:t xml:space="preserve">4.1. </w:t>
      </w:r>
      <w:r w:rsidR="008C79DF" w:rsidRPr="008C79DF">
        <w:rPr>
          <w:rFonts w:ascii="Times New Roman" w:hAnsi="Times New Roman" w:cs="Times New Roman"/>
          <w:bCs/>
          <w:sz w:val="20"/>
          <w:szCs w:val="20"/>
        </w:rPr>
        <w:t xml:space="preserve">Условия оказания услуг, перечень каналов и тарифы указаны на сайте Агента </w:t>
      </w:r>
    </w:p>
    <w:p w14:paraId="5C4AE106" w14:textId="6B85F08B"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sz w:val="20"/>
          <w:szCs w:val="20"/>
        </w:rPr>
        <w:t xml:space="preserve">4.2. </w:t>
      </w:r>
      <w:r w:rsidR="008C79DF" w:rsidRPr="008C79DF">
        <w:rPr>
          <w:rFonts w:ascii="Times New Roman" w:hAnsi="Times New Roman" w:cs="Times New Roman"/>
          <w:sz w:val="20"/>
          <w:szCs w:val="20"/>
        </w:rPr>
        <w:t>Началом оказания Услуг новому Абоненту является день его подключения к Услугам.</w:t>
      </w:r>
    </w:p>
    <w:p w14:paraId="3FA793F2" w14:textId="50C1E67D"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sz w:val="20"/>
          <w:szCs w:val="20"/>
        </w:rPr>
        <w:t xml:space="preserve">4.3. </w:t>
      </w:r>
      <w:r w:rsidR="008C79DF" w:rsidRPr="008C79DF">
        <w:rPr>
          <w:rFonts w:ascii="Times New Roman" w:hAnsi="Times New Roman" w:cs="Times New Roman"/>
          <w:sz w:val="20"/>
          <w:szCs w:val="20"/>
        </w:rPr>
        <w:t>Оператор через сеть связи передает на оборудование Абонента информацию необходимую для управления доступом к тем телеканалам, на просмотр которых Абонент имеет право. Управление доступом включает в себя раскодирование телеканалов в режиме реального времени с соблюдением прав правообладателей телеканалов и прав Абонента на просмотр телеканалов в домашних условиях.</w:t>
      </w:r>
    </w:p>
    <w:p w14:paraId="1AE392EB" w14:textId="31761C4E"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sz w:val="20"/>
          <w:szCs w:val="20"/>
        </w:rPr>
        <w:t xml:space="preserve">4.4. </w:t>
      </w:r>
      <w:r w:rsidR="008C79DF" w:rsidRPr="008C79DF">
        <w:rPr>
          <w:rFonts w:ascii="Times New Roman" w:hAnsi="Times New Roman" w:cs="Times New Roman"/>
          <w:sz w:val="20"/>
          <w:szCs w:val="20"/>
        </w:rPr>
        <w:t>Получение Абонентом любых Услуг Оператора, а также продление Подписки невозможны при отсутствии доступа к сети связи Агента.</w:t>
      </w:r>
    </w:p>
    <w:p w14:paraId="2787F958" w14:textId="4CBE03C8" w:rsidR="008C79DF" w:rsidRPr="008C79DF" w:rsidRDefault="00097813" w:rsidP="00367883">
      <w:pPr>
        <w:spacing w:before="100" w:beforeAutospacing="1" w:after="100" w:afterAutospacing="1" w:line="240" w:lineRule="auto"/>
        <w:contextualSpacing/>
        <w:rPr>
          <w:rFonts w:ascii="Times New Roman" w:hAnsi="Times New Roman" w:cs="Times New Roman"/>
          <w:bCs/>
          <w:sz w:val="20"/>
          <w:szCs w:val="20"/>
        </w:rPr>
      </w:pPr>
      <w:r w:rsidRPr="00097813">
        <w:rPr>
          <w:rFonts w:ascii="Times New Roman" w:hAnsi="Times New Roman" w:cs="Times New Roman"/>
          <w:sz w:val="20"/>
          <w:szCs w:val="20"/>
        </w:rPr>
        <w:t xml:space="preserve">4.5. </w:t>
      </w:r>
      <w:r w:rsidR="008C79DF" w:rsidRPr="008C79DF">
        <w:rPr>
          <w:rFonts w:ascii="Times New Roman" w:hAnsi="Times New Roman" w:cs="Times New Roman"/>
          <w:sz w:val="20"/>
          <w:szCs w:val="20"/>
        </w:rPr>
        <w:t xml:space="preserve">Для увеличения количества точек просмотра Услуг Оператора Абонент может подключить дополнительное Оборудование в рамках одной Абонентской платы. Стоимость подключения дополнительных точек просмотра указаны на сайте Агента </w:t>
      </w:r>
    </w:p>
    <w:p w14:paraId="267572BF" w14:textId="765621CB"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4.6. </w:t>
      </w:r>
      <w:r w:rsidR="008C79DF" w:rsidRPr="008C79DF">
        <w:rPr>
          <w:rFonts w:ascii="Times New Roman" w:hAnsi="Times New Roman" w:cs="Times New Roman"/>
          <w:sz w:val="20"/>
          <w:szCs w:val="20"/>
        </w:rPr>
        <w:t>Первоначальный срок оказания Услуг Оператора определяется количеством дней с момента подключения Услуги до конца текущего календарного месяца.</w:t>
      </w:r>
    </w:p>
    <w:p w14:paraId="02BFD1B2" w14:textId="30C33DAD"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4.7. </w:t>
      </w:r>
      <w:r w:rsidR="008C79DF" w:rsidRPr="008C79DF">
        <w:rPr>
          <w:rFonts w:ascii="Times New Roman" w:hAnsi="Times New Roman" w:cs="Times New Roman"/>
          <w:sz w:val="20"/>
          <w:szCs w:val="20"/>
        </w:rPr>
        <w:t>Расчет стоимости Услуг Оператора в первоначальный срок оказания Услуг производится согласно тарифам и пропорционально количеству календарных дней с момента подключения Услуги и до конца текущего календарного месяца.</w:t>
      </w:r>
    </w:p>
    <w:p w14:paraId="13DC5802" w14:textId="72563752"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4.8. </w:t>
      </w:r>
      <w:r w:rsidR="008C79DF" w:rsidRPr="008C79DF">
        <w:rPr>
          <w:rFonts w:ascii="Times New Roman" w:hAnsi="Times New Roman" w:cs="Times New Roman"/>
          <w:sz w:val="20"/>
          <w:szCs w:val="20"/>
        </w:rPr>
        <w:t>В момент окончания текущего срока оказания Услуг их продление осуществляется автоматически при наличии на Лицевом счете Абонента необходимой суммы денежных средств. Выбор тарифа, по которому производится автоматическое продление, производится в соответствие с тарифами, выбранными Абонентом в предыдущем месяце. При этом производится списание суммы денежных средств с Лицевого счета Абонента в размере тарифа.</w:t>
      </w:r>
    </w:p>
    <w:p w14:paraId="0728FD01" w14:textId="69D0E669"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4.9. </w:t>
      </w:r>
      <w:r w:rsidR="008C79DF" w:rsidRPr="008C79DF">
        <w:rPr>
          <w:rFonts w:ascii="Times New Roman" w:hAnsi="Times New Roman" w:cs="Times New Roman"/>
          <w:sz w:val="20"/>
          <w:szCs w:val="20"/>
        </w:rPr>
        <w:t>Доступ к Услугам прекращается в 24 часа 00 минут по московскому времени последнего дня каждого календарного месяца.</w:t>
      </w:r>
    </w:p>
    <w:p w14:paraId="4A7EC34A" w14:textId="48D3BD5E"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4.10. </w:t>
      </w:r>
      <w:r w:rsidR="008C79DF" w:rsidRPr="008C79DF">
        <w:rPr>
          <w:rFonts w:ascii="Times New Roman" w:hAnsi="Times New Roman" w:cs="Times New Roman"/>
          <w:sz w:val="20"/>
          <w:szCs w:val="20"/>
        </w:rPr>
        <w:t>Оплата Услуг Оператора производится через Электронный кабинет Абонента, с которого Агент списывает необходимые суммы денег в пользу Оператора согласно заказанным Услугам.</w:t>
      </w:r>
    </w:p>
    <w:p w14:paraId="7C16C2FF" w14:textId="0E40AAA3"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lastRenderedPageBreak/>
        <w:t xml:space="preserve">4.11. </w:t>
      </w:r>
      <w:r w:rsidR="008C79DF" w:rsidRPr="008C79DF">
        <w:rPr>
          <w:rFonts w:ascii="Times New Roman" w:hAnsi="Times New Roman" w:cs="Times New Roman"/>
          <w:sz w:val="20"/>
          <w:szCs w:val="20"/>
        </w:rPr>
        <w:t>Все Услуги Оператора (если в описании Услуги не сказано иное) оказываются Абонентам на основании полной предоплаты путем внесения аванса, достаточного для продления Услуг на очередной срок оказания Услуг по действующему тарифу. Для соблюдения непрерывности пользования Услугами оплата вносится Абонентом до окончания текущего срока оказания Услуг с учетом срока зачисления денежных средств, который может варьироваться в зависимости от способа оплаты.</w:t>
      </w:r>
    </w:p>
    <w:p w14:paraId="1043BE08" w14:textId="7ED648D1"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4.12. </w:t>
      </w:r>
      <w:r w:rsidR="008C79DF" w:rsidRPr="008C79DF">
        <w:rPr>
          <w:rFonts w:ascii="Times New Roman" w:hAnsi="Times New Roman" w:cs="Times New Roman"/>
          <w:sz w:val="20"/>
          <w:szCs w:val="20"/>
        </w:rPr>
        <w:t>Абонент несет ответственность за правильность производимых им платежей. Любые дополнительные платежи (комиссии), взимаемые третьими лицами при получении денежных средств от Абонента в целях последующего перечисления в пользу Оператора, оплачиваются Абонентом самостоятельно и находятся вне зоны ответственности Оператора. Оператор не несет ответственности за услуги (включая их стоимость и условия оказания) третьих лиц, осуществляющих перевод денежных средств Абонента, а также за сроки перечисления денежных средств Абонента третьим лицом Оператору.</w:t>
      </w:r>
    </w:p>
    <w:p w14:paraId="11DDE318" w14:textId="22CD629C"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4.13. </w:t>
      </w:r>
      <w:r w:rsidR="008C79DF" w:rsidRPr="008C79DF">
        <w:rPr>
          <w:rFonts w:ascii="Times New Roman" w:hAnsi="Times New Roman" w:cs="Times New Roman"/>
          <w:sz w:val="20"/>
          <w:szCs w:val="20"/>
        </w:rPr>
        <w:t>В случае окончания очередного оплаченного срока оказания Услуг и недостатке денежных средств на Лицевом счете Абонента, предоставление Услуг немедленно прекращается без предварительного уведомления Абонента. Для возобновления предоставления Услуг Абонент должен внести аванс, достаточный для продления срока оказания Услуг и погашения задолженность при ее наличии.</w:t>
      </w:r>
    </w:p>
    <w:p w14:paraId="085DCD50" w14:textId="20C7C2FB"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4.14. </w:t>
      </w:r>
      <w:r w:rsidR="008C79DF" w:rsidRPr="008C79DF">
        <w:rPr>
          <w:rFonts w:ascii="Times New Roman" w:hAnsi="Times New Roman" w:cs="Times New Roman"/>
          <w:sz w:val="20"/>
          <w:szCs w:val="20"/>
        </w:rPr>
        <w:t>Информацию о состоянии своего Лицевого счета Абонент может получить по телефону службы поддержки +7(956)959-4-456 или в Электронном кабинете Абонента</w:t>
      </w:r>
    </w:p>
    <w:p w14:paraId="119A3561" w14:textId="4E1C602D" w:rsidR="008C79DF" w:rsidRPr="008C79DF" w:rsidRDefault="00097813" w:rsidP="00367883">
      <w:pPr>
        <w:spacing w:before="100" w:beforeAutospacing="1" w:after="100" w:afterAutospacing="1" w:line="240" w:lineRule="auto"/>
        <w:contextualSpacing/>
        <w:rPr>
          <w:rFonts w:ascii="Times New Roman" w:hAnsi="Times New Roman" w:cs="Times New Roman"/>
          <w:b/>
          <w:sz w:val="20"/>
          <w:szCs w:val="20"/>
        </w:rPr>
      </w:pPr>
      <w:r w:rsidRPr="00097813">
        <w:rPr>
          <w:rFonts w:ascii="Times New Roman" w:hAnsi="Times New Roman" w:cs="Times New Roman"/>
          <w:b/>
          <w:bCs/>
          <w:sz w:val="20"/>
          <w:szCs w:val="20"/>
        </w:rPr>
        <w:t xml:space="preserve">5. </w:t>
      </w:r>
      <w:r w:rsidR="008C79DF" w:rsidRPr="008C79DF">
        <w:rPr>
          <w:rFonts w:ascii="Times New Roman" w:hAnsi="Times New Roman" w:cs="Times New Roman"/>
          <w:b/>
          <w:bCs/>
          <w:sz w:val="20"/>
          <w:szCs w:val="20"/>
        </w:rPr>
        <w:t>Права и обязанности Сторон.</w:t>
      </w:r>
    </w:p>
    <w:p w14:paraId="63FE905F" w14:textId="19ABEA4D" w:rsidR="008C79DF" w:rsidRPr="00367883" w:rsidRDefault="00237157" w:rsidP="00367883">
      <w:pPr>
        <w:spacing w:before="100" w:beforeAutospacing="1" w:after="100" w:afterAutospacing="1" w:line="240" w:lineRule="auto"/>
        <w:contextualSpacing/>
        <w:rPr>
          <w:rFonts w:ascii="Times New Roman" w:hAnsi="Times New Roman" w:cs="Times New Roman"/>
          <w:b/>
          <w:sz w:val="20"/>
          <w:szCs w:val="20"/>
        </w:rPr>
      </w:pPr>
      <w:r w:rsidRPr="00367883">
        <w:rPr>
          <w:rFonts w:ascii="Times New Roman" w:hAnsi="Times New Roman" w:cs="Times New Roman"/>
          <w:b/>
          <w:sz w:val="20"/>
          <w:szCs w:val="20"/>
        </w:rPr>
        <w:t xml:space="preserve">5.1 </w:t>
      </w:r>
      <w:r w:rsidR="008C79DF" w:rsidRPr="00367883">
        <w:rPr>
          <w:rFonts w:ascii="Times New Roman" w:hAnsi="Times New Roman" w:cs="Times New Roman"/>
          <w:b/>
          <w:sz w:val="20"/>
          <w:szCs w:val="20"/>
        </w:rPr>
        <w:t>Права Абонента:</w:t>
      </w:r>
    </w:p>
    <w:p w14:paraId="37F566F3" w14:textId="2B38525D" w:rsidR="008C79DF" w:rsidRPr="008C79DF" w:rsidRDefault="00237157" w:rsidP="00367883">
      <w:pPr>
        <w:numPr>
          <w:ilvl w:val="2"/>
          <w:numId w:val="4"/>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5.1.1. </w:t>
      </w:r>
      <w:r w:rsidR="008C79DF" w:rsidRPr="008C79DF">
        <w:rPr>
          <w:rFonts w:ascii="Times New Roman" w:hAnsi="Times New Roman" w:cs="Times New Roman"/>
          <w:sz w:val="20"/>
          <w:szCs w:val="20"/>
        </w:rPr>
        <w:t>Абонент вправе заказывать новые и продлевать ранее заказанные Услуги.</w:t>
      </w:r>
    </w:p>
    <w:p w14:paraId="5C7B5B55" w14:textId="2ABC92A7" w:rsidR="008C79DF" w:rsidRPr="008C79DF" w:rsidRDefault="00237157" w:rsidP="00367883">
      <w:pPr>
        <w:numPr>
          <w:ilvl w:val="2"/>
          <w:numId w:val="5"/>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5.1.2. </w:t>
      </w:r>
      <w:r w:rsidR="008C79DF" w:rsidRPr="008C79DF">
        <w:rPr>
          <w:rFonts w:ascii="Times New Roman" w:hAnsi="Times New Roman" w:cs="Times New Roman"/>
          <w:sz w:val="20"/>
          <w:szCs w:val="20"/>
        </w:rPr>
        <w:t>Абонент вправе требовать от Оператора оказания Услуг в соответствии с условиями Договора.</w:t>
      </w:r>
    </w:p>
    <w:p w14:paraId="036BAAAB" w14:textId="1F52D47B" w:rsidR="008C79DF" w:rsidRPr="008C79DF" w:rsidRDefault="00237157" w:rsidP="00367883">
      <w:pPr>
        <w:numPr>
          <w:ilvl w:val="2"/>
          <w:numId w:val="6"/>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5.1.3. </w:t>
      </w:r>
      <w:r w:rsidR="008C79DF" w:rsidRPr="008C79DF">
        <w:rPr>
          <w:rFonts w:ascii="Times New Roman" w:hAnsi="Times New Roman" w:cs="Times New Roman"/>
          <w:sz w:val="20"/>
          <w:szCs w:val="20"/>
        </w:rPr>
        <w:t>Абонент вправе пользоваться оплаченными Услугами 24 (двадцать четыре) часа в сутки, 7 (семь) дней в неделю, за исключением перерывов для проведения Оператором, либо другими лицами, участвующими в процессе предоставления Услуг Абоненту, плановых профилактических и регламентных работ, информация о проведении которых заранее публикуется на Сайте Агента.</w:t>
      </w:r>
    </w:p>
    <w:p w14:paraId="547F0CFB" w14:textId="7594E9FB" w:rsidR="008C79DF" w:rsidRPr="008C79DF" w:rsidRDefault="00237157" w:rsidP="00367883">
      <w:p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5.2. </w:t>
      </w:r>
      <w:r w:rsidR="008C79DF" w:rsidRPr="008C79DF">
        <w:rPr>
          <w:rFonts w:ascii="Times New Roman" w:hAnsi="Times New Roman" w:cs="Times New Roman"/>
          <w:sz w:val="20"/>
          <w:szCs w:val="20"/>
        </w:rPr>
        <w:t xml:space="preserve">Абонент вправе в одностороннем порядке отказаться от исполнения Договора в любое время. Отказ от услуг производится в Электронном кабинете Абонента </w:t>
      </w:r>
      <w:r w:rsidR="008C79DF" w:rsidRPr="00367883">
        <w:rPr>
          <w:rFonts w:ascii="Times New Roman" w:hAnsi="Times New Roman" w:cs="Times New Roman"/>
          <w:sz w:val="20"/>
          <w:szCs w:val="20"/>
        </w:rPr>
        <w:t>при условии полной оплаты оказанных ему Оператором Услуг.</w:t>
      </w:r>
    </w:p>
    <w:p w14:paraId="2921CF21" w14:textId="01310B18" w:rsidR="008C79DF" w:rsidRPr="008C79DF" w:rsidRDefault="00237157" w:rsidP="00367883">
      <w:pPr>
        <w:numPr>
          <w:ilvl w:val="2"/>
          <w:numId w:val="8"/>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5.2.1. </w:t>
      </w:r>
      <w:r w:rsidR="008C79DF" w:rsidRPr="008C79DF">
        <w:rPr>
          <w:rFonts w:ascii="Times New Roman" w:hAnsi="Times New Roman" w:cs="Times New Roman"/>
          <w:sz w:val="20"/>
          <w:szCs w:val="20"/>
        </w:rPr>
        <w:t>Абонент имеет право осуществлять доступ к Услугам исключительно в целях личного использования, не связанного с предпринимательской деятельностью. Абонент не имеет права использовать Услуги Оператора в целях организации публичного показа и/или исполнения, предоставления доступа к Услугам Оператора третьим лицам (за исключением обычного круга семьи), а также для создания условий получения третьими лицами доступа к Услугам Оператора и/или ретрансляции телеканалов, транслируемых в Сети Связи. Абонент не вправе осуществлять воспроизведение телеканалов и/или отдельных передач, входящих в состав телеканалов, на видеокассетах и/или других материальных носителях для последующего распространения, реализации и т.п., третьим лицам, за исключением случаев, предусмотренных законодательством РФ.</w:t>
      </w:r>
    </w:p>
    <w:p w14:paraId="1113E594" w14:textId="51834486" w:rsidR="008C79DF" w:rsidRPr="008C79DF" w:rsidRDefault="00237157" w:rsidP="00367883">
      <w:pPr>
        <w:spacing w:before="100" w:beforeAutospacing="1" w:after="100" w:afterAutospacing="1"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5.3. </w:t>
      </w:r>
      <w:r w:rsidR="008C79DF" w:rsidRPr="008C79DF">
        <w:rPr>
          <w:rFonts w:ascii="Times New Roman" w:hAnsi="Times New Roman" w:cs="Times New Roman"/>
          <w:b/>
          <w:sz w:val="20"/>
          <w:szCs w:val="20"/>
        </w:rPr>
        <w:t>Обязанности абонента:</w:t>
      </w:r>
    </w:p>
    <w:p w14:paraId="435B2845" w14:textId="33E8BA59" w:rsidR="008C79DF" w:rsidRPr="008C79DF" w:rsidRDefault="00237157" w:rsidP="00367883">
      <w:pPr>
        <w:numPr>
          <w:ilvl w:val="2"/>
          <w:numId w:val="10"/>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5.3.1. </w:t>
      </w:r>
      <w:r w:rsidR="008C79DF" w:rsidRPr="008C79DF">
        <w:rPr>
          <w:rFonts w:ascii="Times New Roman" w:hAnsi="Times New Roman" w:cs="Times New Roman"/>
          <w:sz w:val="20"/>
          <w:szCs w:val="20"/>
        </w:rPr>
        <w:t>Абонент обязан соблюдать условия Договора в полном объеме.</w:t>
      </w:r>
    </w:p>
    <w:p w14:paraId="1B24C02D" w14:textId="0241BC55" w:rsidR="008C79DF" w:rsidRPr="008C79DF" w:rsidRDefault="00237157" w:rsidP="00367883">
      <w:pPr>
        <w:numPr>
          <w:ilvl w:val="2"/>
          <w:numId w:val="11"/>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5.3.2. </w:t>
      </w:r>
      <w:r w:rsidR="008C79DF" w:rsidRPr="008C79DF">
        <w:rPr>
          <w:rFonts w:ascii="Times New Roman" w:hAnsi="Times New Roman" w:cs="Times New Roman"/>
          <w:sz w:val="20"/>
          <w:szCs w:val="20"/>
        </w:rPr>
        <w:t>Не использовать оборудование, которое не соответствует требованиям, установленным законодательством Российской Федерации и условиям Договора.</w:t>
      </w:r>
    </w:p>
    <w:p w14:paraId="6BED4168" w14:textId="2EE2ADBF" w:rsidR="008C79DF" w:rsidRPr="008C79DF" w:rsidRDefault="00237157" w:rsidP="00367883">
      <w:pPr>
        <w:numPr>
          <w:ilvl w:val="2"/>
          <w:numId w:val="12"/>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5.3.3. </w:t>
      </w:r>
      <w:r w:rsidR="008C79DF" w:rsidRPr="008C79DF">
        <w:rPr>
          <w:rFonts w:ascii="Times New Roman" w:hAnsi="Times New Roman" w:cs="Times New Roman"/>
          <w:sz w:val="20"/>
          <w:szCs w:val="20"/>
        </w:rPr>
        <w:t>Абонент обязан соблюдать авторские и/или смежные права на материалы, получаемые с помощью доступа к Сети Связи, включая, но, не ограничиваясь, видеоматериалами, графическими изображениями, музыкальными и звуковыми произведениями.</w:t>
      </w:r>
    </w:p>
    <w:p w14:paraId="07F3226E" w14:textId="6E41F341" w:rsidR="008C79DF" w:rsidRPr="008C79DF" w:rsidRDefault="00237157" w:rsidP="00367883">
      <w:pPr>
        <w:numPr>
          <w:ilvl w:val="2"/>
          <w:numId w:val="13"/>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5.3.4. </w:t>
      </w:r>
      <w:r w:rsidR="008C79DF" w:rsidRPr="008C79DF">
        <w:rPr>
          <w:rFonts w:ascii="Times New Roman" w:hAnsi="Times New Roman" w:cs="Times New Roman"/>
          <w:sz w:val="20"/>
          <w:szCs w:val="20"/>
        </w:rPr>
        <w:t>В случае участия в маркетинговых акциях, конкурсах и иных подобных мероприятиях, проводимых Оператором, в полном объеме соблюдать условия участия в соответствующих мероприятиях, установленные Оператором.</w:t>
      </w:r>
    </w:p>
    <w:p w14:paraId="157C7BF4" w14:textId="089A00EC" w:rsidR="008C79DF" w:rsidRPr="008C79DF" w:rsidRDefault="00237157" w:rsidP="00367883">
      <w:pPr>
        <w:numPr>
          <w:ilvl w:val="2"/>
          <w:numId w:val="14"/>
        </w:numPr>
        <w:spacing w:before="100" w:beforeAutospacing="1"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5.3.5. </w:t>
      </w:r>
      <w:r w:rsidR="008C79DF" w:rsidRPr="008C79DF">
        <w:rPr>
          <w:rFonts w:ascii="Times New Roman" w:hAnsi="Times New Roman" w:cs="Times New Roman"/>
          <w:sz w:val="20"/>
          <w:szCs w:val="20"/>
        </w:rPr>
        <w:t>Сообщать Оператору сведения (в том числе персональные данные), необходимые Оператору для предоставления Абоненту Услуг и исполнения других своих обязательств, установленных Договором и действующим законодательством РФ.</w:t>
      </w:r>
    </w:p>
    <w:p w14:paraId="63ABF6A3" w14:textId="3E113396" w:rsidR="008C79DF" w:rsidRPr="008C79DF" w:rsidRDefault="00097813" w:rsidP="00367883">
      <w:pPr>
        <w:spacing w:before="100" w:beforeAutospacing="1" w:after="100" w:afterAutospacing="1"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5.4. </w:t>
      </w:r>
      <w:r w:rsidR="008C79DF" w:rsidRPr="008C79DF">
        <w:rPr>
          <w:rFonts w:ascii="Times New Roman" w:hAnsi="Times New Roman" w:cs="Times New Roman"/>
          <w:b/>
          <w:sz w:val="20"/>
          <w:szCs w:val="20"/>
        </w:rPr>
        <w:t>Права Оператора</w:t>
      </w:r>
      <w:r w:rsidR="008C79DF" w:rsidRPr="008C79DF">
        <w:rPr>
          <w:rFonts w:ascii="Times New Roman" w:hAnsi="Times New Roman" w:cs="Times New Roman"/>
          <w:b/>
          <w:sz w:val="20"/>
          <w:szCs w:val="20"/>
          <w:lang w:val="en-US"/>
        </w:rPr>
        <w:t>:</w:t>
      </w:r>
    </w:p>
    <w:p w14:paraId="5721B17E" w14:textId="46D6DCEF" w:rsidR="008C79DF" w:rsidRPr="008C79DF" w:rsidRDefault="00097813" w:rsidP="00367883">
      <w:pPr>
        <w:numPr>
          <w:ilvl w:val="2"/>
          <w:numId w:val="16"/>
        </w:numPr>
        <w:spacing w:before="100" w:beforeAutospacing="1" w:after="100" w:afterAutospacing="1" w:line="240" w:lineRule="auto"/>
        <w:contextualSpacing/>
        <w:rPr>
          <w:rFonts w:ascii="Times New Roman" w:hAnsi="Times New Roman" w:cs="Times New Roman"/>
          <w:sz w:val="20"/>
          <w:szCs w:val="20"/>
          <w:u w:val="single"/>
        </w:rPr>
      </w:pPr>
      <w:r w:rsidRPr="00097813">
        <w:rPr>
          <w:rFonts w:ascii="Times New Roman" w:hAnsi="Times New Roman" w:cs="Times New Roman"/>
          <w:sz w:val="20"/>
          <w:szCs w:val="20"/>
        </w:rPr>
        <w:t xml:space="preserve">5.4.1. </w:t>
      </w:r>
      <w:r w:rsidR="008C79DF" w:rsidRPr="008C79DF">
        <w:rPr>
          <w:rFonts w:ascii="Times New Roman" w:hAnsi="Times New Roman" w:cs="Times New Roman"/>
          <w:sz w:val="20"/>
          <w:szCs w:val="20"/>
        </w:rPr>
        <w:t>Оператор вправе без какой-либо компенсации приостановить оказание Абоненту Услуг, уведомив об этом Абонента в следующих случаях:</w:t>
      </w:r>
    </w:p>
    <w:p w14:paraId="42A3064A" w14:textId="77777777" w:rsidR="008C79DF" w:rsidRPr="008C79DF" w:rsidRDefault="008C79DF" w:rsidP="00367883">
      <w:pPr>
        <w:numPr>
          <w:ilvl w:val="0"/>
          <w:numId w:val="17"/>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нарушения Абонентом требований, связанных с оказанием Услуг Оператором, установленных действующим законодательством РФ, настоящим Договором, в том числе в части нарушения сроков оплаты Услуг.</w:t>
      </w:r>
    </w:p>
    <w:p w14:paraId="033524B8" w14:textId="77777777" w:rsidR="008C79DF" w:rsidRPr="008C79DF" w:rsidRDefault="008C79DF" w:rsidP="00367883">
      <w:pPr>
        <w:numPr>
          <w:ilvl w:val="0"/>
          <w:numId w:val="17"/>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осуществление Абонентом попыток несанкционированного доступа к Сети Связи и услугам Оператора;</w:t>
      </w:r>
    </w:p>
    <w:p w14:paraId="28CE6689" w14:textId="77777777" w:rsidR="008C79DF" w:rsidRPr="008C79DF" w:rsidRDefault="008C79DF" w:rsidP="00367883">
      <w:pPr>
        <w:numPr>
          <w:ilvl w:val="0"/>
          <w:numId w:val="17"/>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использование Абонентом доступа к Сети Связи в предпринимательских целях;</w:t>
      </w:r>
    </w:p>
    <w:p w14:paraId="11405863" w14:textId="77777777" w:rsidR="008C79DF" w:rsidRPr="008C79DF" w:rsidRDefault="008C79DF" w:rsidP="00367883">
      <w:pPr>
        <w:numPr>
          <w:ilvl w:val="0"/>
          <w:numId w:val="17"/>
        </w:numPr>
        <w:spacing w:before="100" w:beforeAutospacing="1" w:after="100" w:afterAutospacing="1" w:line="240" w:lineRule="auto"/>
        <w:contextualSpacing/>
        <w:rPr>
          <w:rFonts w:ascii="Times New Roman" w:hAnsi="Times New Roman" w:cs="Times New Roman"/>
          <w:sz w:val="20"/>
          <w:szCs w:val="20"/>
          <w:u w:val="single"/>
        </w:rPr>
      </w:pPr>
      <w:r w:rsidRPr="008C79DF">
        <w:rPr>
          <w:rFonts w:ascii="Times New Roman" w:hAnsi="Times New Roman" w:cs="Times New Roman"/>
          <w:sz w:val="20"/>
          <w:szCs w:val="20"/>
        </w:rPr>
        <w:t>приостановка оказания Абоненту Услуг в случае нарушения условий оплаты Услуг осуществляется до момента устранения указанного нарушения</w:t>
      </w:r>
    </w:p>
    <w:p w14:paraId="6C8B846F" w14:textId="7AC8FFCC" w:rsidR="008C79DF" w:rsidRPr="008C79DF" w:rsidRDefault="00097813" w:rsidP="00367883">
      <w:pPr>
        <w:numPr>
          <w:ilvl w:val="2"/>
          <w:numId w:val="18"/>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5.4.2. </w:t>
      </w:r>
      <w:r w:rsidR="008C79DF" w:rsidRPr="008C79DF">
        <w:rPr>
          <w:rFonts w:ascii="Times New Roman" w:hAnsi="Times New Roman" w:cs="Times New Roman"/>
          <w:sz w:val="20"/>
          <w:szCs w:val="20"/>
        </w:rPr>
        <w:t xml:space="preserve">Оператор вправе в одностороннем порядке отказаться от исполнения Договора без какой-либо компенсации, с учетом предварительного уведомления, в соответствии с </w:t>
      </w:r>
      <w:proofErr w:type="spellStart"/>
      <w:r w:rsidR="008C79DF" w:rsidRPr="008C79DF">
        <w:rPr>
          <w:rFonts w:ascii="Times New Roman" w:hAnsi="Times New Roman" w:cs="Times New Roman"/>
          <w:sz w:val="20"/>
          <w:szCs w:val="20"/>
        </w:rPr>
        <w:t>п.п</w:t>
      </w:r>
      <w:proofErr w:type="spellEnd"/>
      <w:r w:rsidR="008C79DF" w:rsidRPr="008C79DF">
        <w:rPr>
          <w:rFonts w:ascii="Times New Roman" w:hAnsi="Times New Roman" w:cs="Times New Roman"/>
          <w:sz w:val="20"/>
          <w:szCs w:val="20"/>
        </w:rPr>
        <w:t>. 5.3.1. в следующих случаях:</w:t>
      </w:r>
    </w:p>
    <w:p w14:paraId="3F64988D" w14:textId="77777777" w:rsidR="008C79DF" w:rsidRPr="008C79DF" w:rsidRDefault="008C79DF" w:rsidP="00367883">
      <w:pPr>
        <w:numPr>
          <w:ilvl w:val="0"/>
          <w:numId w:val="19"/>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неоплаты Абонентом Услуг по истечении 6 (шести) месяцев с момента приостановления их оказания в соответствии с п. 5.3.1Правил;</w:t>
      </w:r>
    </w:p>
    <w:p w14:paraId="113D2760" w14:textId="77777777" w:rsidR="008C79DF" w:rsidRPr="008C79DF" w:rsidRDefault="008C79DF" w:rsidP="00367883">
      <w:pPr>
        <w:numPr>
          <w:ilvl w:val="0"/>
          <w:numId w:val="19"/>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совершения Абонентом любых действий, направленных на предоставление незаконного доступа к Услугам третьим лицам, либо иного нарушения условий, установленных Правилами;</w:t>
      </w:r>
    </w:p>
    <w:p w14:paraId="721C52A8" w14:textId="77777777" w:rsidR="008C79DF" w:rsidRPr="008C79DF" w:rsidRDefault="008C79DF" w:rsidP="00367883">
      <w:pPr>
        <w:numPr>
          <w:ilvl w:val="0"/>
          <w:numId w:val="19"/>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осуществление Абонентом попыток несанкционированного доступа к Сети Связи и/или Услугам Оператора;</w:t>
      </w:r>
    </w:p>
    <w:p w14:paraId="439BED7E" w14:textId="77777777" w:rsidR="008C79DF" w:rsidRPr="008C79DF" w:rsidRDefault="008C79DF" w:rsidP="00367883">
      <w:pPr>
        <w:numPr>
          <w:ilvl w:val="0"/>
          <w:numId w:val="19"/>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использование Абонентом доступа к Сети Связи и/или Услугам Оператора в иных целях, чем предусмотренные п. 5.1.5. договора;</w:t>
      </w:r>
    </w:p>
    <w:p w14:paraId="4FF2DB5B" w14:textId="77777777" w:rsidR="008C79DF" w:rsidRPr="008C79DF" w:rsidRDefault="008C79DF" w:rsidP="00367883">
      <w:pPr>
        <w:numPr>
          <w:ilvl w:val="0"/>
          <w:numId w:val="19"/>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lastRenderedPageBreak/>
        <w:t>не устранения нарушения условий Договора по истечении 6 (шести) месяцев с даты получения Абонентом от Оператора уведомления в письменной форме о приостановке оказания Услуг</w:t>
      </w:r>
    </w:p>
    <w:p w14:paraId="32D61112" w14:textId="518C66C7" w:rsidR="008C79DF" w:rsidRPr="008C79DF" w:rsidRDefault="00367883" w:rsidP="00367883">
      <w:pPr>
        <w:numPr>
          <w:ilvl w:val="2"/>
          <w:numId w:val="20"/>
        </w:numPr>
        <w:spacing w:before="100" w:beforeAutospacing="1" w:after="100" w:afterAutospacing="1" w:line="240" w:lineRule="auto"/>
        <w:contextualSpacing/>
        <w:rPr>
          <w:rFonts w:ascii="Times New Roman" w:hAnsi="Times New Roman" w:cs="Times New Roman"/>
          <w:sz w:val="20"/>
          <w:szCs w:val="20"/>
        </w:rPr>
      </w:pPr>
      <w:r w:rsidRPr="00367883">
        <w:rPr>
          <w:rFonts w:ascii="Times New Roman" w:hAnsi="Times New Roman" w:cs="Times New Roman"/>
          <w:sz w:val="20"/>
          <w:szCs w:val="20"/>
        </w:rPr>
        <w:t xml:space="preserve">5.4.3. </w:t>
      </w:r>
      <w:r w:rsidR="008C79DF" w:rsidRPr="008C79DF">
        <w:rPr>
          <w:rFonts w:ascii="Times New Roman" w:hAnsi="Times New Roman" w:cs="Times New Roman"/>
          <w:sz w:val="20"/>
          <w:szCs w:val="20"/>
        </w:rPr>
        <w:t>Оператор вправе в любое время полностью или частично изменять количество и/или состав пакетов телеканалов, с учетом предварительного уведомления Абонента за 10 (десять) календарных дней. Такие изменения и дополнения вступают в силу немедленно после соответствующего уведомления, которое может быть направлено Абонентам в любой форме, включая, но не ограничиваясь, размещением соответствующего уведомления на Сайте Агента.</w:t>
      </w:r>
    </w:p>
    <w:p w14:paraId="59599F4D" w14:textId="39F84D86" w:rsidR="008C79DF" w:rsidRPr="008C79DF" w:rsidRDefault="00097813" w:rsidP="00367883">
      <w:pPr>
        <w:numPr>
          <w:ilvl w:val="2"/>
          <w:numId w:val="21"/>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5.4.4. </w:t>
      </w:r>
      <w:r w:rsidR="008C79DF" w:rsidRPr="008C79DF">
        <w:rPr>
          <w:rFonts w:ascii="Times New Roman" w:hAnsi="Times New Roman" w:cs="Times New Roman"/>
          <w:sz w:val="20"/>
          <w:szCs w:val="20"/>
        </w:rPr>
        <w:t>Оператор вправе изменять тарифы на Услуги, извещая Абонентов не менее чем за 10 (десять) календарных дней. Оператор вправе изменять условия данных Правил путем их опубликования на Сайте Агента не позднее 10 (десяти) календарных дней до вступления изменений в силу. Абонент вправе отказаться от принятия новых условий и расторгнуть Абонентский договор. Заказ новых и/или продление ранее заказанных Услуг Абонентом означает его однозначное согласие выполнять условия Договора на новых измененных условиях.</w:t>
      </w:r>
    </w:p>
    <w:p w14:paraId="5E413CEA" w14:textId="0011403A" w:rsidR="008C79DF" w:rsidRPr="008C79DF" w:rsidRDefault="00097813" w:rsidP="00367883">
      <w:pPr>
        <w:numPr>
          <w:ilvl w:val="2"/>
          <w:numId w:val="22"/>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5.4.5. </w:t>
      </w:r>
      <w:r w:rsidR="008C79DF" w:rsidRPr="008C79DF">
        <w:rPr>
          <w:rFonts w:ascii="Times New Roman" w:hAnsi="Times New Roman" w:cs="Times New Roman"/>
          <w:sz w:val="20"/>
          <w:szCs w:val="20"/>
        </w:rPr>
        <w:t>Оператор вправе проводить маркетинговые акции, конкурсы и иные подобные мероприятия, рассчитанные на всех Абонентов, или на часть Абонентов, которая отвечает признакам, установленным Оператором в рамках определения условий соответствующего мероприятия.</w:t>
      </w:r>
    </w:p>
    <w:p w14:paraId="07CAC516" w14:textId="3D2B8A5B" w:rsidR="008C79DF" w:rsidRPr="008C79DF" w:rsidRDefault="00097813" w:rsidP="00367883">
      <w:pPr>
        <w:numPr>
          <w:ilvl w:val="2"/>
          <w:numId w:val="23"/>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5.4.6. </w:t>
      </w:r>
      <w:r w:rsidR="008C79DF" w:rsidRPr="008C79DF">
        <w:rPr>
          <w:rFonts w:ascii="Times New Roman" w:hAnsi="Times New Roman" w:cs="Times New Roman"/>
          <w:sz w:val="20"/>
          <w:szCs w:val="20"/>
        </w:rPr>
        <w:t>В случае доказанного факта использования Абонентом Услуг Оператора в предпринимательских целях, Оператор освобождается от обязанности оказания Услуг такому Абоненту и возврата денежных средств, внесенных Абонентом. Оператор не несет ответственности перед третьими лицами в случае доказанного факта использования Абонентом Услуг Оператора в предпринимательских целях.</w:t>
      </w:r>
    </w:p>
    <w:p w14:paraId="08F79BF0" w14:textId="65F46353" w:rsidR="008C79DF" w:rsidRPr="008C79DF" w:rsidRDefault="00097813" w:rsidP="00367883">
      <w:pPr>
        <w:numPr>
          <w:ilvl w:val="2"/>
          <w:numId w:val="24"/>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5.4.7. </w:t>
      </w:r>
      <w:r w:rsidR="008C79DF" w:rsidRPr="008C79DF">
        <w:rPr>
          <w:rFonts w:ascii="Times New Roman" w:hAnsi="Times New Roman" w:cs="Times New Roman"/>
          <w:sz w:val="20"/>
          <w:szCs w:val="20"/>
        </w:rPr>
        <w:t>Оператор вправе проводить профилактические работы на оборудовании Оператора. Во время проведения профилактических работ Услуги Абоненту не предоставляются или предоставляются в неполном объеме.</w:t>
      </w:r>
    </w:p>
    <w:p w14:paraId="1E25E97B" w14:textId="70A560BA" w:rsidR="008C79DF" w:rsidRPr="008C79DF" w:rsidRDefault="00097813" w:rsidP="00367883">
      <w:pPr>
        <w:numPr>
          <w:ilvl w:val="2"/>
          <w:numId w:val="25"/>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5.4.8. </w:t>
      </w:r>
      <w:r w:rsidR="008C79DF" w:rsidRPr="008C79DF">
        <w:rPr>
          <w:rFonts w:ascii="Times New Roman" w:hAnsi="Times New Roman" w:cs="Times New Roman"/>
          <w:sz w:val="20"/>
          <w:szCs w:val="20"/>
        </w:rPr>
        <w:t>Оператор в соответствии с Федеральным законом от 27.07.2006 № 152-ФЗ «О персональных данных» имеет право на хранение и обработку, в том числе автоматизированную, информации, относящейся к персональным данным (далее «Персональные данные») Абонента (ФИО, адрес, контактный телефон) включая сбор, систематизацию, накопление, хранение, уточнение, использование, обезличивание, блокирование, уничтожение персональных данных. Обработка Персональных данных осуществляется в целях исполнения договорных обязательств, а также в целях информирования Абонента, о новых продуктах и услугах, разрабатываемых Оператором.</w:t>
      </w:r>
    </w:p>
    <w:p w14:paraId="2F7ADC5E" w14:textId="2E430A6B" w:rsidR="008C79DF" w:rsidRPr="008C79DF" w:rsidRDefault="00097813" w:rsidP="00367883">
      <w:pPr>
        <w:spacing w:before="100" w:beforeAutospacing="1" w:after="100" w:afterAutospacing="1" w:line="240" w:lineRule="auto"/>
        <w:contextualSpacing/>
        <w:rPr>
          <w:rFonts w:ascii="Times New Roman" w:hAnsi="Times New Roman" w:cs="Times New Roman"/>
          <w:b/>
          <w:sz w:val="20"/>
          <w:szCs w:val="20"/>
        </w:rPr>
      </w:pPr>
      <w:r>
        <w:rPr>
          <w:rFonts w:ascii="Times New Roman" w:hAnsi="Times New Roman" w:cs="Times New Roman"/>
          <w:b/>
          <w:sz w:val="20"/>
          <w:szCs w:val="20"/>
          <w:lang w:val="en-US"/>
        </w:rPr>
        <w:t xml:space="preserve">5.5. </w:t>
      </w:r>
      <w:r w:rsidR="008C79DF" w:rsidRPr="008C79DF">
        <w:rPr>
          <w:rFonts w:ascii="Times New Roman" w:hAnsi="Times New Roman" w:cs="Times New Roman"/>
          <w:b/>
          <w:sz w:val="20"/>
          <w:szCs w:val="20"/>
        </w:rPr>
        <w:t>Обязанности Оператора:</w:t>
      </w:r>
    </w:p>
    <w:p w14:paraId="1764BCF8" w14:textId="5186F661" w:rsidR="008C79DF" w:rsidRPr="008C79DF" w:rsidRDefault="00097813" w:rsidP="00367883">
      <w:pPr>
        <w:numPr>
          <w:ilvl w:val="2"/>
          <w:numId w:val="26"/>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5.5.1. </w:t>
      </w:r>
      <w:r w:rsidR="008C79DF" w:rsidRPr="008C79DF">
        <w:rPr>
          <w:rFonts w:ascii="Times New Roman" w:hAnsi="Times New Roman" w:cs="Times New Roman"/>
          <w:sz w:val="20"/>
          <w:szCs w:val="20"/>
        </w:rPr>
        <w:t>Оператор обязан предоставлять Абоненту оплаченные и заказанные им Услуги в соответствии с условиями, изложенными в Абонентском Договоре и Правилах оказания услуг.</w:t>
      </w:r>
    </w:p>
    <w:p w14:paraId="0EB24020" w14:textId="2686588A" w:rsidR="008C79DF" w:rsidRPr="008C79DF" w:rsidRDefault="00097813" w:rsidP="00367883">
      <w:pPr>
        <w:numPr>
          <w:ilvl w:val="2"/>
          <w:numId w:val="27"/>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5.5.2. </w:t>
      </w:r>
      <w:r w:rsidR="008C79DF" w:rsidRPr="008C79DF">
        <w:rPr>
          <w:rFonts w:ascii="Times New Roman" w:hAnsi="Times New Roman" w:cs="Times New Roman"/>
          <w:sz w:val="20"/>
          <w:szCs w:val="20"/>
        </w:rPr>
        <w:t>Оператор, совместно с Агентом обязан своевременно выполнять работы по поддержанию Сети Связи в надлежащем техническом состоянии и устранять повреждения и неисправности.</w:t>
      </w:r>
    </w:p>
    <w:p w14:paraId="6752D0C8" w14:textId="080E8CC6" w:rsidR="008C79DF" w:rsidRPr="008C79DF" w:rsidRDefault="00097813" w:rsidP="00367883">
      <w:pPr>
        <w:numPr>
          <w:ilvl w:val="2"/>
          <w:numId w:val="28"/>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5.5.3. </w:t>
      </w:r>
      <w:r w:rsidR="008C79DF" w:rsidRPr="008C79DF">
        <w:rPr>
          <w:rFonts w:ascii="Times New Roman" w:hAnsi="Times New Roman" w:cs="Times New Roman"/>
          <w:sz w:val="20"/>
          <w:szCs w:val="20"/>
        </w:rPr>
        <w:t>Агент совместно с Оператором, организует работу по предоставлению Абоненту необходимых консультаций (по телефонам центра обслуживания клиентов, электронной почте, и т.п.).</w:t>
      </w:r>
    </w:p>
    <w:p w14:paraId="6F207B98" w14:textId="6B6BC7F3" w:rsidR="008C79DF" w:rsidRPr="008C79DF" w:rsidRDefault="00097813" w:rsidP="00367883">
      <w:pPr>
        <w:numPr>
          <w:ilvl w:val="2"/>
          <w:numId w:val="29"/>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5.5.4. </w:t>
      </w:r>
      <w:r w:rsidR="008C79DF" w:rsidRPr="008C79DF">
        <w:rPr>
          <w:rFonts w:ascii="Times New Roman" w:hAnsi="Times New Roman" w:cs="Times New Roman"/>
          <w:sz w:val="20"/>
          <w:szCs w:val="20"/>
        </w:rPr>
        <w:t>Оператор обязан сохранять конфиденциальность информации об Абоненте, полученной от него при регистрации, а также содержания частных сообщений электронной почты за исключением информации, самостоятельно предоставленной Абонентом для открытой публикации и случаев, предусмотренных действующим законодательством РФ.</w:t>
      </w:r>
    </w:p>
    <w:p w14:paraId="4C32687C" w14:textId="68D2AA91" w:rsidR="008C79DF" w:rsidRPr="008C79DF" w:rsidRDefault="00097813" w:rsidP="00367883">
      <w:p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
          <w:bCs/>
          <w:sz w:val="20"/>
          <w:szCs w:val="20"/>
        </w:rPr>
        <w:t xml:space="preserve">6. </w:t>
      </w:r>
      <w:r w:rsidR="008C79DF" w:rsidRPr="008C79DF">
        <w:rPr>
          <w:rFonts w:ascii="Times New Roman" w:hAnsi="Times New Roman" w:cs="Times New Roman"/>
          <w:b/>
          <w:bCs/>
          <w:sz w:val="20"/>
          <w:szCs w:val="20"/>
        </w:rPr>
        <w:t>Особые условия и ответственность Сторон.</w:t>
      </w:r>
    </w:p>
    <w:p w14:paraId="44DF3709" w14:textId="5358FE4C" w:rsidR="008C79DF" w:rsidRPr="008C79DF" w:rsidRDefault="00097813" w:rsidP="00367883">
      <w:pPr>
        <w:numPr>
          <w:ilvl w:val="1"/>
          <w:numId w:val="30"/>
        </w:num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sz w:val="20"/>
          <w:szCs w:val="20"/>
        </w:rPr>
        <w:t xml:space="preserve">6.1. </w:t>
      </w:r>
      <w:r w:rsidR="008C79DF" w:rsidRPr="008C79DF">
        <w:rPr>
          <w:rFonts w:ascii="Times New Roman" w:hAnsi="Times New Roman" w:cs="Times New Roman"/>
          <w:sz w:val="20"/>
          <w:szCs w:val="20"/>
        </w:rPr>
        <w:t>Оператор не является создателем (учредителем, составителем) телеканалов, транслируемых в Сети Связи и не несет ответственности за содержание программ, изменение сетки вещания или за прекращение (приостановление) вещания каких-либо программ, транслируемых в Сети Связи.</w:t>
      </w:r>
    </w:p>
    <w:p w14:paraId="424F33E1" w14:textId="31303A94" w:rsidR="008C79DF" w:rsidRPr="008C79DF" w:rsidRDefault="00097813" w:rsidP="00367883">
      <w:pPr>
        <w:numPr>
          <w:ilvl w:val="1"/>
          <w:numId w:val="31"/>
        </w:num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sz w:val="20"/>
          <w:szCs w:val="20"/>
        </w:rPr>
        <w:t xml:space="preserve">6.2. </w:t>
      </w:r>
      <w:r w:rsidR="008C79DF" w:rsidRPr="008C79DF">
        <w:rPr>
          <w:rFonts w:ascii="Times New Roman" w:hAnsi="Times New Roman" w:cs="Times New Roman"/>
          <w:sz w:val="20"/>
          <w:szCs w:val="20"/>
        </w:rPr>
        <w:t>Оператор освобождается от ответственности за временную частичную или полную невозможность получения Абонентом Услуг в случае:</w:t>
      </w:r>
    </w:p>
    <w:p w14:paraId="73860FE2" w14:textId="77777777" w:rsidR="008C79DF" w:rsidRPr="008C79DF" w:rsidRDefault="008C79DF" w:rsidP="00367883">
      <w:pPr>
        <w:numPr>
          <w:ilvl w:val="0"/>
          <w:numId w:val="32"/>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 xml:space="preserve">неисправности Оборудования или использования Оборудования, не рекомендованного Оператором; </w:t>
      </w:r>
    </w:p>
    <w:p w14:paraId="791C4670" w14:textId="77777777" w:rsidR="008C79DF" w:rsidRPr="008C79DF" w:rsidRDefault="008C79DF" w:rsidP="00367883">
      <w:pPr>
        <w:numPr>
          <w:ilvl w:val="0"/>
          <w:numId w:val="32"/>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в связи с отсутствием сигнала телеканалов, транслируемых в Сети Связи по вине компаний-правообладателей телеканалов;</w:t>
      </w:r>
    </w:p>
    <w:p w14:paraId="4CC721E9" w14:textId="77777777" w:rsidR="008C79DF" w:rsidRPr="008C79DF" w:rsidRDefault="008C79DF" w:rsidP="00367883">
      <w:pPr>
        <w:numPr>
          <w:ilvl w:val="0"/>
          <w:numId w:val="32"/>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в связи с проведением плановых профилактических работ, в том числе работ по модернизации Сети Связи не чаще чем 1 раз в месяц и на срок не более чем 8 часов;</w:t>
      </w:r>
    </w:p>
    <w:p w14:paraId="0E6CBECA" w14:textId="77777777" w:rsidR="008C79DF" w:rsidRPr="008C79DF" w:rsidRDefault="008C79DF" w:rsidP="00367883">
      <w:pPr>
        <w:numPr>
          <w:ilvl w:val="0"/>
          <w:numId w:val="32"/>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выхода из строя или нарушения нормальной работы спутника(</w:t>
      </w:r>
      <w:proofErr w:type="spellStart"/>
      <w:r w:rsidRPr="008C79DF">
        <w:rPr>
          <w:rFonts w:ascii="Times New Roman" w:hAnsi="Times New Roman" w:cs="Times New Roman"/>
          <w:sz w:val="20"/>
          <w:szCs w:val="20"/>
        </w:rPr>
        <w:t>ов</w:t>
      </w:r>
      <w:proofErr w:type="spellEnd"/>
      <w:r w:rsidRPr="008C79DF">
        <w:rPr>
          <w:rFonts w:ascii="Times New Roman" w:hAnsi="Times New Roman" w:cs="Times New Roman"/>
          <w:sz w:val="20"/>
          <w:szCs w:val="20"/>
        </w:rPr>
        <w:t>), обеспечивающего работу Сети Связи;</w:t>
      </w:r>
    </w:p>
    <w:p w14:paraId="7CE0085F" w14:textId="77777777" w:rsidR="008C79DF" w:rsidRPr="008C79DF" w:rsidRDefault="008C79DF" w:rsidP="00367883">
      <w:pPr>
        <w:numPr>
          <w:ilvl w:val="0"/>
          <w:numId w:val="32"/>
        </w:numPr>
        <w:spacing w:before="100" w:beforeAutospacing="1" w:after="100" w:afterAutospacing="1" w:line="240" w:lineRule="auto"/>
        <w:contextualSpacing/>
        <w:rPr>
          <w:rFonts w:ascii="Times New Roman" w:hAnsi="Times New Roman" w:cs="Times New Roman"/>
          <w:sz w:val="20"/>
          <w:szCs w:val="20"/>
        </w:rPr>
      </w:pPr>
      <w:r w:rsidRPr="008C79DF">
        <w:rPr>
          <w:rFonts w:ascii="Times New Roman" w:hAnsi="Times New Roman" w:cs="Times New Roman"/>
          <w:sz w:val="20"/>
          <w:szCs w:val="20"/>
        </w:rPr>
        <w:t>возникновения форс-мажорных обстоятельств.</w:t>
      </w:r>
    </w:p>
    <w:p w14:paraId="39AE1F2C" w14:textId="2379FBB3" w:rsidR="008C79DF" w:rsidRPr="008C79DF" w:rsidRDefault="00097813" w:rsidP="00367883">
      <w:pPr>
        <w:numPr>
          <w:ilvl w:val="1"/>
          <w:numId w:val="33"/>
        </w:num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sz w:val="20"/>
          <w:szCs w:val="20"/>
        </w:rPr>
        <w:t xml:space="preserve">6.3. </w:t>
      </w:r>
      <w:r w:rsidR="008C79DF" w:rsidRPr="008C79DF">
        <w:rPr>
          <w:rFonts w:ascii="Times New Roman" w:hAnsi="Times New Roman" w:cs="Times New Roman"/>
          <w:sz w:val="20"/>
          <w:szCs w:val="20"/>
        </w:rPr>
        <w:t>Оператор не возмещает Абоненту расходы, понесенные им на приобретение Оборудования.</w:t>
      </w:r>
    </w:p>
    <w:p w14:paraId="67EE9BCC" w14:textId="709D405B" w:rsidR="008C79DF" w:rsidRPr="008C79DF" w:rsidRDefault="00097813" w:rsidP="00367883">
      <w:pPr>
        <w:numPr>
          <w:ilvl w:val="1"/>
          <w:numId w:val="34"/>
        </w:num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bCs/>
          <w:sz w:val="20"/>
          <w:szCs w:val="20"/>
        </w:rPr>
        <w:t xml:space="preserve">6.4. </w:t>
      </w:r>
      <w:r w:rsidR="008C79DF" w:rsidRPr="008C79DF">
        <w:rPr>
          <w:rFonts w:ascii="Times New Roman" w:hAnsi="Times New Roman" w:cs="Times New Roman"/>
          <w:bCs/>
          <w:sz w:val="20"/>
          <w:szCs w:val="20"/>
        </w:rPr>
        <w:t>Оператор не гарантирует качество предоставления услуг при условии покупки Приставки не у Оператора или Агента.</w:t>
      </w:r>
    </w:p>
    <w:p w14:paraId="47DBBF85" w14:textId="6EC473E8" w:rsidR="008C79DF" w:rsidRPr="008C79DF" w:rsidRDefault="00097813" w:rsidP="00367883">
      <w:pPr>
        <w:numPr>
          <w:ilvl w:val="1"/>
          <w:numId w:val="35"/>
        </w:numPr>
        <w:spacing w:before="100" w:beforeAutospacing="1" w:after="100" w:afterAutospacing="1" w:line="240" w:lineRule="auto"/>
        <w:contextualSpacing/>
        <w:rPr>
          <w:rFonts w:ascii="Times New Roman" w:hAnsi="Times New Roman" w:cs="Times New Roman"/>
          <w:b/>
          <w:bCs/>
          <w:sz w:val="20"/>
          <w:szCs w:val="20"/>
        </w:rPr>
      </w:pPr>
      <w:r w:rsidRPr="00097813">
        <w:rPr>
          <w:rFonts w:ascii="Times New Roman" w:hAnsi="Times New Roman" w:cs="Times New Roman"/>
          <w:sz w:val="20"/>
          <w:szCs w:val="20"/>
        </w:rPr>
        <w:t xml:space="preserve">6.5. </w:t>
      </w:r>
      <w:r w:rsidR="008C79DF" w:rsidRPr="008C79DF">
        <w:rPr>
          <w:rFonts w:ascii="Times New Roman" w:hAnsi="Times New Roman" w:cs="Times New Roman"/>
          <w:sz w:val="20"/>
          <w:szCs w:val="20"/>
        </w:rPr>
        <w:t>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(форс-мажора). При этом наличие непреодолимой силы продлевает срок исполнения Сторонами принятых на себя по Договору обязательств до наступления соответствующих форс-мажорных обстоятельств.</w:t>
      </w:r>
    </w:p>
    <w:p w14:paraId="544F260F" w14:textId="7C8509E5" w:rsidR="008C79DF" w:rsidRPr="008C79DF" w:rsidRDefault="00097813" w:rsidP="00367883">
      <w:p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b/>
          <w:bCs/>
          <w:sz w:val="20"/>
          <w:szCs w:val="20"/>
        </w:rPr>
        <w:t xml:space="preserve">7. </w:t>
      </w:r>
      <w:r w:rsidR="008C79DF" w:rsidRPr="008C79DF">
        <w:rPr>
          <w:rFonts w:ascii="Times New Roman" w:hAnsi="Times New Roman" w:cs="Times New Roman"/>
          <w:b/>
          <w:bCs/>
          <w:sz w:val="20"/>
          <w:szCs w:val="20"/>
        </w:rPr>
        <w:t>Порядок рассмотрения претензий и споров.</w:t>
      </w:r>
    </w:p>
    <w:p w14:paraId="7B73F7FE" w14:textId="2AB2D186" w:rsidR="008C79DF" w:rsidRPr="008C79DF" w:rsidRDefault="00097813" w:rsidP="00367883">
      <w:pPr>
        <w:numPr>
          <w:ilvl w:val="1"/>
          <w:numId w:val="36"/>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7.1. </w:t>
      </w:r>
      <w:r w:rsidR="008C79DF" w:rsidRPr="008C79DF">
        <w:rPr>
          <w:rFonts w:ascii="Times New Roman" w:hAnsi="Times New Roman" w:cs="Times New Roman"/>
          <w:sz w:val="20"/>
          <w:szCs w:val="20"/>
        </w:rPr>
        <w:t>Претензия Абонента по неисполнению и/или ненадлежащему исполнению Оператором своих обязательств по Договору предъявляется в письменной форме, в срок не позднее 10 календарных дней с момента возникновения спорной ситуации, через Агента. К претензии прилагаются необходимые для рассмотрения претензии документы, в которых должны быть указаны сведения о неисполнении или ненадлежащем исполнении обязательств Оператора по Договору.</w:t>
      </w:r>
    </w:p>
    <w:p w14:paraId="2AFDD6B7" w14:textId="5521D072" w:rsidR="008C79DF" w:rsidRPr="008C79DF" w:rsidRDefault="00097813" w:rsidP="00367883">
      <w:pPr>
        <w:numPr>
          <w:ilvl w:val="1"/>
          <w:numId w:val="37"/>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7.2. </w:t>
      </w:r>
      <w:r w:rsidR="008C79DF" w:rsidRPr="008C79DF">
        <w:rPr>
          <w:rFonts w:ascii="Times New Roman" w:hAnsi="Times New Roman" w:cs="Times New Roman"/>
          <w:sz w:val="20"/>
          <w:szCs w:val="20"/>
        </w:rPr>
        <w:t xml:space="preserve">Претензии по вопросам, связанным с отказом в оказании Услуг, с несвоевременным или ненадлежащим исполнением обязательств, вытекающих из Договора, предъявляются в течение 6 (шести) месяцев со дня оказания услуг </w:t>
      </w:r>
      <w:r w:rsidR="008C79DF" w:rsidRPr="008C79DF">
        <w:rPr>
          <w:rFonts w:ascii="Times New Roman" w:hAnsi="Times New Roman" w:cs="Times New Roman"/>
          <w:sz w:val="20"/>
          <w:szCs w:val="20"/>
        </w:rPr>
        <w:lastRenderedPageBreak/>
        <w:t>через Агента. Претензии рассматриваются Оператором в срок не более 60 (шестидесяти) дней с даты регистрации претензии. О результатах рассмотрения претензии Оператор должен сообщить в письменной форме предъявившему ее Абоненту.</w:t>
      </w:r>
    </w:p>
    <w:p w14:paraId="672305AB" w14:textId="0908AB47" w:rsidR="008C79DF" w:rsidRPr="008C79DF" w:rsidRDefault="00097813" w:rsidP="00367883">
      <w:pPr>
        <w:numPr>
          <w:ilvl w:val="1"/>
          <w:numId w:val="38"/>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7.3. </w:t>
      </w:r>
      <w:r w:rsidR="008C79DF" w:rsidRPr="008C79DF">
        <w:rPr>
          <w:rFonts w:ascii="Times New Roman" w:hAnsi="Times New Roman" w:cs="Times New Roman"/>
          <w:sz w:val="20"/>
          <w:szCs w:val="20"/>
        </w:rPr>
        <w:t>Все заявления, уведомления, претензии, сообщения в адрес Оператора должны направляться Абонентом в письменной форме через Агента.</w:t>
      </w:r>
    </w:p>
    <w:p w14:paraId="459D4D22" w14:textId="7206A848" w:rsidR="008C79DF" w:rsidRPr="008C79DF" w:rsidRDefault="00097813" w:rsidP="00367883">
      <w:pPr>
        <w:numPr>
          <w:ilvl w:val="1"/>
          <w:numId w:val="39"/>
        </w:numPr>
        <w:spacing w:before="100" w:beforeAutospacing="1" w:after="100" w:afterAutospacing="1" w:line="240" w:lineRule="auto"/>
        <w:contextualSpacing/>
        <w:rPr>
          <w:rFonts w:ascii="Times New Roman" w:hAnsi="Times New Roman" w:cs="Times New Roman"/>
          <w:sz w:val="20"/>
          <w:szCs w:val="20"/>
        </w:rPr>
      </w:pPr>
      <w:r w:rsidRPr="00097813">
        <w:rPr>
          <w:rFonts w:ascii="Times New Roman" w:hAnsi="Times New Roman" w:cs="Times New Roman"/>
          <w:sz w:val="20"/>
          <w:szCs w:val="20"/>
        </w:rPr>
        <w:t xml:space="preserve">7.4. </w:t>
      </w:r>
      <w:r w:rsidR="008C79DF" w:rsidRPr="008C79DF">
        <w:rPr>
          <w:rFonts w:ascii="Times New Roman" w:hAnsi="Times New Roman" w:cs="Times New Roman"/>
          <w:sz w:val="20"/>
          <w:szCs w:val="20"/>
        </w:rPr>
        <w:t>По вопросам, неурегулированным настоящим Договором, Стороны руководствуются действующим законодательством РФ, Федеральным законом «О связи» и Правилами оказания услуг связи для целей телевизионного вещания и (или) радиовещания (утвержденных Постановлением Правительства РФ от 22 декабря 2006 г. №785).</w:t>
      </w:r>
    </w:p>
    <w:sectPr w:rsidR="008C79DF" w:rsidRPr="008C79DF" w:rsidSect="008C79DF">
      <w:pgSz w:w="11906" w:h="16838"/>
      <w:pgMar w:top="568"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D9D"/>
    <w:multiLevelType w:val="multilevel"/>
    <w:tmpl w:val="947A8C4C"/>
    <w:lvl w:ilvl="0">
      <w:start w:val="1"/>
      <w:numFmt w:val="bullet"/>
      <w:suff w:val="space"/>
      <w:lvlText w:val=""/>
      <w:lvlJc w:val="left"/>
      <w:pPr>
        <w:tabs>
          <w:tab w:val="num" w:pos="0"/>
        </w:tabs>
        <w:ind w:left="0" w:firstLine="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5E2DE2"/>
    <w:multiLevelType w:val="hybridMultilevel"/>
    <w:tmpl w:val="7B4459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B249D"/>
    <w:multiLevelType w:val="hybridMultilevel"/>
    <w:tmpl w:val="FF6A4F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03126F"/>
    <w:multiLevelType w:val="multilevel"/>
    <w:tmpl w:val="0000002E"/>
    <w:lvl w:ilvl="0">
      <w:start w:val="3"/>
      <w:numFmt w:val="decimal"/>
      <w:lvlText w:val="%1."/>
      <w:lvlJc w:val="left"/>
      <w:pPr>
        <w:tabs>
          <w:tab w:val="num" w:pos="0"/>
        </w:tabs>
        <w:ind w:left="360" w:hanging="360"/>
      </w:pPr>
      <w:rPr>
        <w:b/>
      </w:rPr>
    </w:lvl>
    <w:lvl w:ilvl="1">
      <w:start w:val="1"/>
      <w:numFmt w:val="decimal"/>
      <w:suff w:val="space"/>
      <w:lvlText w:val="%1.%2."/>
      <w:lvlJc w:val="left"/>
      <w:pPr>
        <w:tabs>
          <w:tab w:val="num" w:pos="0"/>
        </w:tabs>
        <w:ind w:left="0" w:firstLine="284"/>
      </w:pPr>
      <w:rPr>
        <w:b w:val="0"/>
      </w:rPr>
    </w:lvl>
    <w:lvl w:ilvl="2">
      <w:start w:val="1"/>
      <w:numFmt w:val="decimal"/>
      <w:suff w:val="space"/>
      <w:lvlText w:val="%1.%2.%3."/>
      <w:lvlJc w:val="left"/>
      <w:pPr>
        <w:tabs>
          <w:tab w:val="num" w:pos="0"/>
        </w:tabs>
        <w:ind w:left="0" w:firstLine="28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6973F54"/>
    <w:multiLevelType w:val="multilevel"/>
    <w:tmpl w:val="83A27170"/>
    <w:lvl w:ilvl="0">
      <w:start w:val="1"/>
      <w:numFmt w:val="bullet"/>
      <w:suff w:val="space"/>
      <w:lvlText w:val=""/>
      <w:lvlJc w:val="left"/>
      <w:pPr>
        <w:tabs>
          <w:tab w:val="num" w:pos="0"/>
        </w:tabs>
        <w:ind w:left="0" w:firstLine="284"/>
      </w:pPr>
      <w:rPr>
        <w:rFonts w:ascii="Symbol" w:hAnsi="Symbol" w:cs="Symbol" w:hint="default"/>
        <w:b/>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99E413F"/>
    <w:multiLevelType w:val="multilevel"/>
    <w:tmpl w:val="A6C2D480"/>
    <w:lvl w:ilvl="0">
      <w:start w:val="1"/>
      <w:numFmt w:val="bullet"/>
      <w:suff w:val="space"/>
      <w:lvlText w:val=""/>
      <w:lvlJc w:val="left"/>
      <w:pPr>
        <w:tabs>
          <w:tab w:val="num" w:pos="0"/>
        </w:tabs>
        <w:ind w:left="0" w:firstLine="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E826D6C"/>
    <w:multiLevelType w:val="multilevel"/>
    <w:tmpl w:val="0000002E"/>
    <w:lvl w:ilvl="0">
      <w:start w:val="3"/>
      <w:numFmt w:val="decimal"/>
      <w:lvlText w:val="%1."/>
      <w:lvlJc w:val="left"/>
      <w:pPr>
        <w:tabs>
          <w:tab w:val="num" w:pos="0"/>
        </w:tabs>
        <w:ind w:left="360" w:hanging="360"/>
      </w:pPr>
      <w:rPr>
        <w:b/>
      </w:rPr>
    </w:lvl>
    <w:lvl w:ilvl="1">
      <w:start w:val="2"/>
      <w:numFmt w:val="decimal"/>
      <w:suff w:val="space"/>
      <w:lvlText w:val="%1.%2."/>
      <w:lvlJc w:val="left"/>
      <w:pPr>
        <w:tabs>
          <w:tab w:val="num" w:pos="0"/>
        </w:tabs>
        <w:ind w:left="0" w:firstLine="284"/>
      </w:pPr>
      <w:rPr>
        <w:b w:val="0"/>
      </w:rPr>
    </w:lvl>
    <w:lvl w:ilvl="2">
      <w:start w:val="1"/>
      <w:numFmt w:val="decimal"/>
      <w:suff w:val="space"/>
      <w:lvlText w:val="%1.%2.%3."/>
      <w:lvlJc w:val="left"/>
      <w:pPr>
        <w:tabs>
          <w:tab w:val="num" w:pos="0"/>
        </w:tabs>
        <w:ind w:left="0" w:firstLine="28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6AC95CD9"/>
    <w:multiLevelType w:val="multilevel"/>
    <w:tmpl w:val="0000002E"/>
    <w:lvl w:ilvl="0">
      <w:start w:val="1"/>
      <w:numFmt w:val="decimal"/>
      <w:lvlText w:val="%1."/>
      <w:lvlJc w:val="left"/>
      <w:pPr>
        <w:tabs>
          <w:tab w:val="num" w:pos="0"/>
        </w:tabs>
        <w:ind w:left="360" w:hanging="360"/>
      </w:pPr>
      <w:rPr>
        <w:b/>
      </w:rPr>
    </w:lvl>
    <w:lvl w:ilvl="1">
      <w:start w:val="1"/>
      <w:numFmt w:val="decimal"/>
      <w:suff w:val="space"/>
      <w:lvlText w:val="%1.%2."/>
      <w:lvlJc w:val="left"/>
      <w:pPr>
        <w:tabs>
          <w:tab w:val="num" w:pos="0"/>
        </w:tabs>
        <w:ind w:left="0" w:firstLine="284"/>
      </w:pPr>
      <w:rPr>
        <w:b w:val="0"/>
      </w:rPr>
    </w:lvl>
    <w:lvl w:ilvl="2">
      <w:start w:val="1"/>
      <w:numFmt w:val="decimal"/>
      <w:suff w:val="space"/>
      <w:lvlText w:val="%1.%2.%3."/>
      <w:lvlJc w:val="left"/>
      <w:pPr>
        <w:tabs>
          <w:tab w:val="num" w:pos="0"/>
        </w:tabs>
        <w:ind w:left="0" w:firstLine="28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6E5C1A92"/>
    <w:multiLevelType w:val="hybridMultilevel"/>
    <w:tmpl w:val="6A34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824088"/>
    <w:multiLevelType w:val="hybridMultilevel"/>
    <w:tmpl w:val="5A7C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11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61359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88242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589368">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201093757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829207015">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58460915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305741330">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2076513039">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495143674">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945307278">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72787688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9641512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2079663899">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28722304">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850409600">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57899307">
    <w:abstractNumId w:val="0"/>
  </w:num>
  <w:num w:numId="18" w16cid:durableId="118200888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nothing"/>
        <w:lvlText w:val="%1.%2."/>
        <w:lvlJc w:val="left"/>
        <w:pPr>
          <w:tabs>
            <w:tab w:val="num" w:pos="0"/>
          </w:tabs>
          <w:ind w:left="0" w:firstLine="288"/>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28146819">
    <w:abstractNumId w:val="5"/>
  </w:num>
  <w:num w:numId="20" w16cid:durableId="109445548">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20560441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271666788">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24676518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93213021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23836647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999"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2086150736">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43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2089645734">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43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02579393">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43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1997875631">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suff w:val="space"/>
        <w:lvlText w:val="%1.%2."/>
        <w:lvlJc w:val="left"/>
        <w:pPr>
          <w:tabs>
            <w:tab w:val="num" w:pos="0"/>
          </w:tabs>
          <w:ind w:left="432" w:hanging="432"/>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70112185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278225780">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16cid:durableId="19390995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4361337">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2130120539">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31144868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16cid:durableId="1828475362">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241329925">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16cid:durableId="183441350">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16cid:durableId="1274285635">
    <w:abstractNumId w:val="7"/>
    <w:lvlOverride w:ilvl="0">
      <w:startOverride w:val="1"/>
      <w:lvl w:ilvl="0">
        <w:start w:val="1"/>
        <w:numFmt w:val="decimal"/>
        <w:lvlText w:val=""/>
        <w:lvlJc w:val="left"/>
        <w:pPr>
          <w:ind w:left="0" w:firstLine="0"/>
        </w:pPr>
        <w:rPr>
          <w:b/>
        </w:rPr>
      </w:lvl>
    </w:lvlOverride>
    <w:lvlOverride w:ilvl="1">
      <w:startOverride w:val="1"/>
      <w:lvl w:ilvl="1">
        <w:start w:val="1"/>
        <w:numFmt w:val="decimal"/>
        <w:lvlText w:val=""/>
        <w:lvlJc w:val="left"/>
        <w:pPr>
          <w:ind w:left="0" w:firstLine="0"/>
        </w:pPr>
        <w:rPr>
          <w:b w:val="0"/>
        </w:rPr>
      </w:lvl>
    </w:lvlOverride>
    <w:lvlOverride w:ilvl="2">
      <w:startOverride w:val="1"/>
      <w:lvl w:ilvl="2">
        <w:start w:val="1"/>
        <w:numFmt w:val="decimal"/>
        <w:suff w:val="space"/>
        <w:lvlText w:val="%1.%2.%3."/>
        <w:lvlJc w:val="left"/>
        <w:pPr>
          <w:tabs>
            <w:tab w:val="num" w:pos="0"/>
          </w:tabs>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16cid:durableId="38749820">
    <w:abstractNumId w:val="8"/>
  </w:num>
  <w:num w:numId="41" w16cid:durableId="151336707">
    <w:abstractNumId w:val="9"/>
  </w:num>
  <w:num w:numId="42" w16cid:durableId="1684700922">
    <w:abstractNumId w:val="2"/>
  </w:num>
  <w:num w:numId="43" w16cid:durableId="93016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DF"/>
    <w:rsid w:val="00097813"/>
    <w:rsid w:val="0016216B"/>
    <w:rsid w:val="00237157"/>
    <w:rsid w:val="00261AC1"/>
    <w:rsid w:val="002B6824"/>
    <w:rsid w:val="003324C4"/>
    <w:rsid w:val="00367883"/>
    <w:rsid w:val="008C79DF"/>
    <w:rsid w:val="00932A2A"/>
    <w:rsid w:val="00BC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939B"/>
  <w15:chartTrackingRefBased/>
  <w15:docId w15:val="{CD260847-D4C2-477B-905E-34210054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7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C7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C79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C79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C79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C79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79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79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79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9D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C79D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C79D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C79D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C79D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C79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79DF"/>
    <w:rPr>
      <w:rFonts w:eastAsiaTheme="majorEastAsia" w:cstheme="majorBidi"/>
      <w:color w:val="595959" w:themeColor="text1" w:themeTint="A6"/>
    </w:rPr>
  </w:style>
  <w:style w:type="character" w:customStyle="1" w:styleId="80">
    <w:name w:val="Заголовок 8 Знак"/>
    <w:basedOn w:val="a0"/>
    <w:link w:val="8"/>
    <w:uiPriority w:val="9"/>
    <w:semiHidden/>
    <w:rsid w:val="008C79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79DF"/>
    <w:rPr>
      <w:rFonts w:eastAsiaTheme="majorEastAsia" w:cstheme="majorBidi"/>
      <w:color w:val="272727" w:themeColor="text1" w:themeTint="D8"/>
    </w:rPr>
  </w:style>
  <w:style w:type="paragraph" w:styleId="a3">
    <w:name w:val="Title"/>
    <w:basedOn w:val="a"/>
    <w:next w:val="a"/>
    <w:link w:val="a4"/>
    <w:uiPriority w:val="10"/>
    <w:qFormat/>
    <w:rsid w:val="008C7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7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9D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79D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79DF"/>
    <w:pPr>
      <w:spacing w:before="160"/>
      <w:jc w:val="center"/>
    </w:pPr>
    <w:rPr>
      <w:i/>
      <w:iCs/>
      <w:color w:val="404040" w:themeColor="text1" w:themeTint="BF"/>
    </w:rPr>
  </w:style>
  <w:style w:type="character" w:customStyle="1" w:styleId="22">
    <w:name w:val="Цитата 2 Знак"/>
    <w:basedOn w:val="a0"/>
    <w:link w:val="21"/>
    <w:uiPriority w:val="29"/>
    <w:rsid w:val="008C79DF"/>
    <w:rPr>
      <w:i/>
      <w:iCs/>
      <w:color w:val="404040" w:themeColor="text1" w:themeTint="BF"/>
    </w:rPr>
  </w:style>
  <w:style w:type="paragraph" w:styleId="a7">
    <w:name w:val="List Paragraph"/>
    <w:basedOn w:val="a"/>
    <w:uiPriority w:val="34"/>
    <w:qFormat/>
    <w:rsid w:val="008C79DF"/>
    <w:pPr>
      <w:ind w:left="720"/>
      <w:contextualSpacing/>
    </w:pPr>
  </w:style>
  <w:style w:type="character" w:styleId="a8">
    <w:name w:val="Intense Emphasis"/>
    <w:basedOn w:val="a0"/>
    <w:uiPriority w:val="21"/>
    <w:qFormat/>
    <w:rsid w:val="008C79DF"/>
    <w:rPr>
      <w:i/>
      <w:iCs/>
      <w:color w:val="0F4761" w:themeColor="accent1" w:themeShade="BF"/>
    </w:rPr>
  </w:style>
  <w:style w:type="paragraph" w:styleId="a9">
    <w:name w:val="Intense Quote"/>
    <w:basedOn w:val="a"/>
    <w:next w:val="a"/>
    <w:link w:val="aa"/>
    <w:uiPriority w:val="30"/>
    <w:qFormat/>
    <w:rsid w:val="008C7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C79DF"/>
    <w:rPr>
      <w:i/>
      <w:iCs/>
      <w:color w:val="0F4761" w:themeColor="accent1" w:themeShade="BF"/>
    </w:rPr>
  </w:style>
  <w:style w:type="character" w:styleId="ab">
    <w:name w:val="Intense Reference"/>
    <w:basedOn w:val="a0"/>
    <w:uiPriority w:val="32"/>
    <w:qFormat/>
    <w:rsid w:val="008C79DF"/>
    <w:rPr>
      <w:b/>
      <w:bCs/>
      <w:smallCaps/>
      <w:color w:val="0F4761" w:themeColor="accent1" w:themeShade="BF"/>
      <w:spacing w:val="5"/>
    </w:rPr>
  </w:style>
  <w:style w:type="character" w:styleId="ac">
    <w:name w:val="Hyperlink"/>
    <w:basedOn w:val="a0"/>
    <w:uiPriority w:val="99"/>
    <w:unhideWhenUsed/>
    <w:rsid w:val="008C79DF"/>
    <w:rPr>
      <w:color w:val="467886" w:themeColor="hyperlink"/>
      <w:u w:val="single"/>
    </w:rPr>
  </w:style>
  <w:style w:type="character" w:styleId="ad">
    <w:name w:val="Unresolved Mention"/>
    <w:basedOn w:val="a0"/>
    <w:uiPriority w:val="99"/>
    <w:semiHidden/>
    <w:unhideWhenUsed/>
    <w:rsid w:val="008C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8490">
      <w:bodyDiv w:val="1"/>
      <w:marLeft w:val="0"/>
      <w:marRight w:val="0"/>
      <w:marTop w:val="0"/>
      <w:marBottom w:val="0"/>
      <w:divBdr>
        <w:top w:val="none" w:sz="0" w:space="0" w:color="auto"/>
        <w:left w:val="none" w:sz="0" w:space="0" w:color="auto"/>
        <w:bottom w:val="none" w:sz="0" w:space="0" w:color="auto"/>
        <w:right w:val="none" w:sz="0" w:space="0" w:color="auto"/>
      </w:divBdr>
    </w:div>
    <w:div w:id="18662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dc:creator>
  <cp:keywords/>
  <dc:description/>
  <cp:lastModifiedBy>vov</cp:lastModifiedBy>
  <cp:revision>4</cp:revision>
  <dcterms:created xsi:type="dcterms:W3CDTF">2025-06-18T09:47:00Z</dcterms:created>
  <dcterms:modified xsi:type="dcterms:W3CDTF">2025-06-19T12:29:00Z</dcterms:modified>
</cp:coreProperties>
</file>